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94" w:rsidRDefault="0034166D" w:rsidP="0034166D">
      <w:pPr>
        <w:spacing w:after="0" w:line="276" w:lineRule="auto"/>
        <w:jc w:val="right"/>
        <w:rPr>
          <w:sz w:val="20"/>
          <w:szCs w:val="20"/>
        </w:rPr>
      </w:pPr>
      <w:bookmarkStart w:id="0" w:name="_GoBack"/>
      <w:r w:rsidRPr="0034166D">
        <w:rPr>
          <w:sz w:val="20"/>
          <w:szCs w:val="20"/>
        </w:rPr>
        <w:t>Załącznik nr 1</w:t>
      </w:r>
      <w:r w:rsidRPr="0034166D">
        <w:rPr>
          <w:sz w:val="20"/>
          <w:szCs w:val="20"/>
        </w:rPr>
        <w:t xml:space="preserve"> do SIWZ dla zadania pn. </w:t>
      </w:r>
      <w:r>
        <w:rPr>
          <w:sz w:val="20"/>
          <w:szCs w:val="20"/>
        </w:rPr>
        <w:br/>
      </w:r>
      <w:r w:rsidRPr="0034166D">
        <w:rPr>
          <w:sz w:val="20"/>
          <w:szCs w:val="20"/>
        </w:rPr>
        <w:t xml:space="preserve">„Uzupełnienie stanu wiedzy na temat przedmiotów ochrony obszaru </w:t>
      </w:r>
      <w:r w:rsidRPr="0034166D">
        <w:rPr>
          <w:sz w:val="20"/>
          <w:szCs w:val="20"/>
        </w:rPr>
        <w:br/>
        <w:t>Natura 2000 Dolina Drwęcy PLH280001”</w:t>
      </w:r>
    </w:p>
    <w:bookmarkEnd w:id="0"/>
    <w:p w:rsidR="0034166D" w:rsidRPr="0034166D" w:rsidRDefault="0034166D" w:rsidP="0034166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2594" w:rsidRDefault="00B82594" w:rsidP="00B825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9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B82594" w:rsidRDefault="00B82594" w:rsidP="00B825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94" w:rsidRPr="00B82594" w:rsidRDefault="00B82594" w:rsidP="00B82594">
      <w:pPr>
        <w:pStyle w:val="Akapitzlist"/>
        <w:numPr>
          <w:ilvl w:val="0"/>
          <w:numId w:val="2"/>
        </w:numPr>
        <w:spacing w:after="0" w:line="276" w:lineRule="auto"/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</w:t>
      </w:r>
    </w:p>
    <w:p w:rsidR="00B82594" w:rsidRPr="00B82594" w:rsidRDefault="00B82594" w:rsidP="00B825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2594" w:rsidRPr="00B82594" w:rsidRDefault="00B82594" w:rsidP="00B825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594">
        <w:rPr>
          <w:rFonts w:ascii="Times New Roman" w:hAnsi="Times New Roman" w:cs="Times New Roman"/>
          <w:sz w:val="24"/>
          <w:szCs w:val="24"/>
        </w:rPr>
        <w:t>Przedmiotem zamówienia jest wykonanie badań terenowych i przygotowanie dokumentacji (w tym danych przestrzennych GIS) w zakresie uzupełnienia stanu wiedzy na temat przedmiotów ochrony w zakresie określonym w zarządzeniu Regionalnego Dyrektora Ochrony Środowiska w Bydgoszczy oraz Regionalnego Dyrektora Ochrony Środowiska w Olsztynie z dnia 31 marca 2014 r. w sprawie ustanowienia planu zadań ochronnych dla obszaru Natura 2000 Dolina Drwęcy PLH280001 (Dz. Urz. Woj. Kuj.-Pom. poz. 1180) w odniesieniu do województwa kujawsko-pomorskiego.</w:t>
      </w:r>
    </w:p>
    <w:p w:rsidR="00B82594" w:rsidRPr="00B82594" w:rsidRDefault="00B82594" w:rsidP="00B825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94">
        <w:rPr>
          <w:rFonts w:ascii="Times New Roman" w:hAnsi="Times New Roman" w:cs="Times New Roman"/>
          <w:sz w:val="24"/>
          <w:szCs w:val="24"/>
        </w:rPr>
        <w:t>W przypadku stwierdzenia w ramach wykonanych badań zagrożeń potencjalnych i istniejących lub konieczności podjęcia działań ochronnych, nieuwzględnionych w zarządzeniu Regionalnego Dyrektora Ochrony Środowiska w Bydgoszczy oraz Regionalnego Dyrektora Ochrony Środowiska w Olsztynie z dnia 31 marca 2014 r. w sprawie ustanowienia planu zadań ochronnych dla obszaru Natura 2000 Dolina Drwęcy PLH280001 (Dz. Urz. Woj. Kuj.-Pom. poz. 1180), a także wskazań do zmian w Standardowym Formularzu Danych obszaru, szczegółowe wskazania w tym zakresie również należy zawrzeć w przedłożonym opracowaniu.</w:t>
      </w:r>
    </w:p>
    <w:p w:rsidR="00B82594" w:rsidRPr="00B82594" w:rsidRDefault="00B82594" w:rsidP="00B825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94">
        <w:rPr>
          <w:rFonts w:ascii="Times New Roman" w:hAnsi="Times New Roman" w:cs="Times New Roman"/>
          <w:sz w:val="24"/>
          <w:szCs w:val="24"/>
        </w:rPr>
        <w:t xml:space="preserve">Dane dotyczące rozmieszczenia i występowania, stanu zachowania poszczególnych stanowisk gatunków i płatów siedlisk przyrodniczych, zagrożeń oraz działań ochronnych dla ww. stanowisk gatunków i płatów siedlisk należy przedstawić również w formie danych przestrzennych GIS (format </w:t>
      </w:r>
      <w:proofErr w:type="spellStart"/>
      <w:r w:rsidRPr="00B82594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Pr="00B82594">
        <w:rPr>
          <w:rFonts w:ascii="Times New Roman" w:hAnsi="Times New Roman" w:cs="Times New Roman"/>
          <w:sz w:val="24"/>
          <w:szCs w:val="24"/>
        </w:rPr>
        <w:t xml:space="preserve"> w układzie PL-1992).</w:t>
      </w:r>
    </w:p>
    <w:p w:rsidR="00B82594" w:rsidRPr="00B82594" w:rsidRDefault="00B82594" w:rsidP="00B82594">
      <w:pPr>
        <w:pStyle w:val="Tekstpodstawowy"/>
        <w:spacing w:after="0" w:line="276" w:lineRule="auto"/>
        <w:ind w:firstLine="708"/>
        <w:jc w:val="both"/>
        <w:rPr>
          <w:color w:val="000000"/>
        </w:rPr>
      </w:pPr>
      <w:r w:rsidRPr="00B82594">
        <w:rPr>
          <w:color w:val="000000"/>
        </w:rPr>
        <w:t>Ww. dokumentacja obejmować ma następujący zakres:</w:t>
      </w:r>
    </w:p>
    <w:p w:rsidR="00B82594" w:rsidRPr="00B82594" w:rsidRDefault="00B82594" w:rsidP="00B82594">
      <w:pPr>
        <w:pStyle w:val="Tekstpodstawowy"/>
        <w:spacing w:after="0" w:line="276" w:lineRule="auto"/>
        <w:jc w:val="both"/>
        <w:rPr>
          <w:color w:val="000000"/>
        </w:rPr>
      </w:pPr>
      <w:r w:rsidRPr="00B82594">
        <w:rPr>
          <w:color w:val="000000"/>
        </w:rPr>
        <w:t xml:space="preserve">6430 </w:t>
      </w:r>
      <w:proofErr w:type="spellStart"/>
      <w:r w:rsidRPr="00B82594">
        <w:rPr>
          <w:color w:val="000000"/>
        </w:rPr>
        <w:t>ziołorośla</w:t>
      </w:r>
      <w:proofErr w:type="spellEnd"/>
      <w:r w:rsidRPr="00B82594">
        <w:rPr>
          <w:color w:val="000000"/>
        </w:rPr>
        <w:t xml:space="preserve"> górskie (</w:t>
      </w:r>
      <w:proofErr w:type="spellStart"/>
      <w:r w:rsidRPr="00B82594">
        <w:rPr>
          <w:color w:val="000000"/>
        </w:rPr>
        <w:t>Adenostylion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alliariae</w:t>
      </w:r>
      <w:proofErr w:type="spellEnd"/>
      <w:r w:rsidRPr="00B82594">
        <w:rPr>
          <w:color w:val="000000"/>
        </w:rPr>
        <w:t xml:space="preserve">) i </w:t>
      </w:r>
      <w:proofErr w:type="spellStart"/>
      <w:r w:rsidRPr="00B82594">
        <w:rPr>
          <w:color w:val="000000"/>
        </w:rPr>
        <w:t>ziołorośla</w:t>
      </w:r>
      <w:proofErr w:type="spellEnd"/>
      <w:r w:rsidRPr="00B82594">
        <w:rPr>
          <w:color w:val="000000"/>
        </w:rPr>
        <w:t xml:space="preserve"> nadrzeczne (</w:t>
      </w:r>
      <w:proofErr w:type="spellStart"/>
      <w:r w:rsidRPr="00B82594">
        <w:rPr>
          <w:color w:val="000000"/>
        </w:rPr>
        <w:t>Convolvuletalia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sepium</w:t>
      </w:r>
      <w:proofErr w:type="spellEnd"/>
      <w:r w:rsidRPr="00B82594">
        <w:rPr>
          <w:color w:val="000000"/>
        </w:rPr>
        <w:t>) - ocena stanu zagrożenia siedliska w obszarze: weryfikacja i ocena stanu zachowania płatów siedliska w obszarze, wraz ze wskazaniem zagrożeń i możliwości realizacji zabiegów ochronnych.</w:t>
      </w:r>
    </w:p>
    <w:p w:rsidR="00B82594" w:rsidRPr="00B82594" w:rsidRDefault="00B82594" w:rsidP="00B82594">
      <w:pPr>
        <w:pStyle w:val="Tekstpodstawowy"/>
        <w:spacing w:after="0" w:line="276" w:lineRule="auto"/>
        <w:jc w:val="both"/>
        <w:rPr>
          <w:color w:val="000000"/>
        </w:rPr>
      </w:pPr>
      <w:r w:rsidRPr="00B82594">
        <w:rPr>
          <w:color w:val="000000"/>
        </w:rPr>
        <w:t>6510 niżowe i górskie świeże łąki użytkowane ekstensywnie (</w:t>
      </w:r>
      <w:proofErr w:type="spellStart"/>
      <w:r w:rsidRPr="00B82594">
        <w:rPr>
          <w:color w:val="000000"/>
        </w:rPr>
        <w:t>Arrhenatherion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elatioris</w:t>
      </w:r>
      <w:proofErr w:type="spellEnd"/>
      <w:r w:rsidRPr="00B82594">
        <w:rPr>
          <w:color w:val="000000"/>
        </w:rPr>
        <w:t xml:space="preserve">) - uzupełnienie i uszczegółowienie stanu wiedzy na temat występowania siedliska i jego stanu w granicach całego obszaru: wykonanie ekspertyzy w zakresie szczegółowej weryfikacji aktualnego stanu wykazanych powierzchni występowania siedliska w granicach obszaru wraz z uzupełnieniem stanu wiedzy na temat zagrożeń poszczególnych płatów w stopniu umożliwiającym ewentualne uszczegółowienie zadań ochronnych (działań obligatoryjnych i fakultatywnych). Realizacja zgodnie z obowiązującą metodyką Państwowego Monitoringu Środowiska. </w:t>
      </w:r>
    </w:p>
    <w:p w:rsidR="00B82594" w:rsidRPr="00B82594" w:rsidRDefault="00B82594" w:rsidP="00B82594">
      <w:pPr>
        <w:pStyle w:val="Tekstpodstawowy"/>
        <w:spacing w:after="0" w:line="276" w:lineRule="auto"/>
        <w:jc w:val="both"/>
        <w:rPr>
          <w:color w:val="000000"/>
        </w:rPr>
      </w:pPr>
      <w:r w:rsidRPr="00B82594">
        <w:rPr>
          <w:color w:val="000000"/>
        </w:rPr>
        <w:t xml:space="preserve">1617 </w:t>
      </w:r>
      <w:proofErr w:type="spellStart"/>
      <w:r w:rsidRPr="00B82594">
        <w:rPr>
          <w:color w:val="000000"/>
        </w:rPr>
        <w:t>Angelica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palustris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starodub</w:t>
      </w:r>
      <w:proofErr w:type="spellEnd"/>
      <w:r w:rsidRPr="00B82594">
        <w:rPr>
          <w:color w:val="000000"/>
        </w:rPr>
        <w:t xml:space="preserve"> łąkowy - uzupełnienie stanu wiedzy na temat występowania gatunku w obszarze: weryfikacja i rozpoznanie obecności gatunku w granicach obszaru Natura 2000, w celu określenia jego występowania i stanu zachowania populacji. Realizacja zgodnie z obowiązującą metodyką Państwowego Monitoringu Środowiska.</w:t>
      </w:r>
    </w:p>
    <w:p w:rsidR="00B82594" w:rsidRPr="00B82594" w:rsidRDefault="00B82594" w:rsidP="00B82594">
      <w:pPr>
        <w:pStyle w:val="Tekstpodstawowy"/>
        <w:spacing w:after="0" w:line="276" w:lineRule="auto"/>
        <w:jc w:val="both"/>
        <w:rPr>
          <w:color w:val="000000"/>
        </w:rPr>
      </w:pPr>
      <w:r w:rsidRPr="00B82594">
        <w:rPr>
          <w:color w:val="000000"/>
        </w:rPr>
        <w:t xml:space="preserve">1337 </w:t>
      </w:r>
      <w:proofErr w:type="spellStart"/>
      <w:r w:rsidRPr="00B82594">
        <w:rPr>
          <w:color w:val="000000"/>
        </w:rPr>
        <w:t>Castor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fiber</w:t>
      </w:r>
      <w:proofErr w:type="spellEnd"/>
      <w:r w:rsidRPr="00B82594">
        <w:rPr>
          <w:color w:val="000000"/>
        </w:rPr>
        <w:t xml:space="preserve"> bóbr europejski - uzupełnienie stanu wiedzy na temat rozmieszczenia i </w:t>
      </w:r>
      <w:r w:rsidRPr="00B82594">
        <w:rPr>
          <w:color w:val="000000"/>
        </w:rPr>
        <w:lastRenderedPageBreak/>
        <w:t xml:space="preserve">liczebności populacji gatunku. Wykonanie ekspertyzy w zakresie rzeczywistego rozmieszczenia populacji bobra europejskiego oraz oceny stanu populacji gatunku. Realizacja zgodnie z obowiązującą metodyką Państwowego Monitoringu Środowiska. </w:t>
      </w:r>
    </w:p>
    <w:p w:rsidR="00B82594" w:rsidRPr="00B82594" w:rsidRDefault="00B82594" w:rsidP="00B82594">
      <w:pPr>
        <w:pStyle w:val="Tekstpodstawowy"/>
        <w:spacing w:after="0" w:line="276" w:lineRule="auto"/>
        <w:jc w:val="both"/>
        <w:rPr>
          <w:color w:val="000000"/>
        </w:rPr>
      </w:pPr>
      <w:r w:rsidRPr="00B82594">
        <w:rPr>
          <w:color w:val="000000"/>
        </w:rPr>
        <w:t xml:space="preserve">1355 Lutra </w:t>
      </w:r>
      <w:proofErr w:type="spellStart"/>
      <w:r w:rsidRPr="00B82594">
        <w:rPr>
          <w:color w:val="000000"/>
        </w:rPr>
        <w:t>lutra</w:t>
      </w:r>
      <w:proofErr w:type="spellEnd"/>
      <w:r w:rsidRPr="00B82594">
        <w:rPr>
          <w:color w:val="000000"/>
        </w:rPr>
        <w:t xml:space="preserve"> wydra - uzupełnienie stanu wiedzy na temat rozmieszczenia i liczebności populacji gatunku. Wykonanie ekspertyzy w zakresie rzeczywistego rozmieszczenia populacji wydry oraz oceny stanu populacji gatunku. Realizacja zgodnie z obowiązującą metodyką Państwowego Monitoringu Środowiska.</w:t>
      </w:r>
    </w:p>
    <w:p w:rsidR="00B82594" w:rsidRPr="00B82594" w:rsidRDefault="00B82594" w:rsidP="00B82594">
      <w:pPr>
        <w:pStyle w:val="Tekstpodstawowy"/>
        <w:spacing w:after="0" w:line="276" w:lineRule="auto"/>
        <w:jc w:val="both"/>
        <w:rPr>
          <w:color w:val="000000"/>
        </w:rPr>
      </w:pPr>
      <w:r w:rsidRPr="00B82594">
        <w:rPr>
          <w:color w:val="000000"/>
        </w:rPr>
        <w:t xml:space="preserve">1166 </w:t>
      </w:r>
      <w:proofErr w:type="spellStart"/>
      <w:r w:rsidRPr="00B82594">
        <w:rPr>
          <w:color w:val="000000"/>
        </w:rPr>
        <w:t>Triturus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cristatus</w:t>
      </w:r>
      <w:proofErr w:type="spellEnd"/>
      <w:r w:rsidRPr="00B82594">
        <w:rPr>
          <w:color w:val="000000"/>
        </w:rPr>
        <w:t xml:space="preserve"> traszka grzebieniasta oraz 1188 </w:t>
      </w:r>
      <w:proofErr w:type="spellStart"/>
      <w:r w:rsidRPr="00B82594">
        <w:rPr>
          <w:color w:val="000000"/>
        </w:rPr>
        <w:t>Bombina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bombina</w:t>
      </w:r>
      <w:proofErr w:type="spellEnd"/>
      <w:r w:rsidRPr="00B82594">
        <w:rPr>
          <w:color w:val="000000"/>
        </w:rPr>
        <w:t xml:space="preserve"> kumak nizinny - uzupełnienie stanu wiedzy na temat występowania gatunku w obszarze. Weryfikacja i rozpoznanie obecności gatunku w granicach obszaru Natura 2000, w celu określenia jego występowania i stanu zachowania populacji. Zaleca się przeprowadzenie inwentaryzacji herpetologicznej całości obszaru obejmującej ustalenie lokalizacji miejsc rozrodu gatunku i oszacowanie wielkości populacji rozrodczej. Realizacja zgodnie z obowiązującą metodyką Państwowego Monitoringu Środowiska.</w:t>
      </w:r>
    </w:p>
    <w:p w:rsidR="00B82594" w:rsidRPr="00B82594" w:rsidRDefault="00B82594" w:rsidP="00B82594">
      <w:pPr>
        <w:pStyle w:val="Tekstpodstawowy"/>
        <w:spacing w:after="0" w:line="276" w:lineRule="auto"/>
        <w:jc w:val="both"/>
        <w:rPr>
          <w:color w:val="000000"/>
        </w:rPr>
      </w:pPr>
      <w:r w:rsidRPr="00B82594">
        <w:rPr>
          <w:color w:val="000000"/>
        </w:rPr>
        <w:t xml:space="preserve">1099 </w:t>
      </w:r>
      <w:proofErr w:type="spellStart"/>
      <w:r w:rsidRPr="00B82594">
        <w:rPr>
          <w:color w:val="000000"/>
        </w:rPr>
        <w:t>Lampetra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fluviatilis</w:t>
      </w:r>
      <w:proofErr w:type="spellEnd"/>
      <w:r w:rsidRPr="00B82594">
        <w:rPr>
          <w:color w:val="000000"/>
        </w:rPr>
        <w:t xml:space="preserve"> minóg rzeczny - uzupełnienie stanu wiedzy na temat populacji gatunku i rozmieszczenia kluczowych dla rozrodu obszarów siedliskowych. Uzupełnienie stanu powinno obejmować przede wszystkim ustalenie aktualnego rozmieszczenia głównych obszarów tarliskowych i obszarów występowania ślepic. Wykonanie ekspertyzy w zakresie oceny stanu populacji gatunku w optymalnym do ich przeprowadzenia terminie, przy korzystnych dla prowadzenia badań ichtiobiologicznych warunkach hydrologicznych (średnie bądź niskie stany wód). Realizacja zgodnie z obowiązującą metodyką Państwowego Monitoringu Środowiska. W ramach uzupełnienia stanu wiedzy należy również zweryfikować obowiązujące ograniczenia w zakresie wykorzystania turystycznego Drwęcy (i jej dopływów) oraz określić potrzebę ewentualnych dalszych działań w tym zakresie. </w:t>
      </w:r>
    </w:p>
    <w:p w:rsidR="00B82594" w:rsidRPr="00B82594" w:rsidRDefault="00B82594" w:rsidP="00B82594">
      <w:pPr>
        <w:pStyle w:val="Tekstpodstawowy"/>
        <w:spacing w:after="0" w:line="276" w:lineRule="auto"/>
        <w:jc w:val="both"/>
        <w:rPr>
          <w:color w:val="000000"/>
        </w:rPr>
      </w:pPr>
      <w:r w:rsidRPr="00B82594">
        <w:rPr>
          <w:color w:val="000000"/>
        </w:rPr>
        <w:t xml:space="preserve">1106 </w:t>
      </w:r>
      <w:proofErr w:type="spellStart"/>
      <w:r w:rsidRPr="00B82594">
        <w:rPr>
          <w:color w:val="000000"/>
        </w:rPr>
        <w:t>Salmo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salar</w:t>
      </w:r>
      <w:proofErr w:type="spellEnd"/>
      <w:r w:rsidRPr="00B82594">
        <w:rPr>
          <w:color w:val="000000"/>
        </w:rPr>
        <w:t xml:space="preserve"> łosoś atlantycki - uzupełnienie stanu wiedzy na temat populacji gatunku. Wykonanie ekspertyzy w zakresie oceny stanu populacji gatunku w optymalnym do ich przeprowadzenia terminie, przy korzystnych dla prowadzenia badań ichtiobiologicznych warunkach hydrologicznych (średnie bądź niskie stany wód). Realizacja zgodnie z obowiązującą metodyką Państwowego Monitoringu Środowiska. Wyniki prac powinny również uwzględniać analizę możliwości i perspektyw odtworzenia populacji w oparciu o tarło naturalne. W ramach uzupełnienia stanu wiedzy należy również zweryfikować obowiązujące ograniczenia w zakresie wykorzystania turystycznego Drwęcy (i jej dopływów) oraz określić potrzebę ewentualnych dalszych działań w tym zakresie. </w:t>
      </w:r>
    </w:p>
    <w:p w:rsidR="00B82594" w:rsidRPr="00B82594" w:rsidRDefault="00B82594" w:rsidP="00B82594">
      <w:pPr>
        <w:pStyle w:val="Tekstpodstawowy"/>
        <w:spacing w:after="0" w:line="276" w:lineRule="auto"/>
        <w:jc w:val="both"/>
        <w:rPr>
          <w:color w:val="000000"/>
        </w:rPr>
      </w:pPr>
      <w:r w:rsidRPr="00B82594">
        <w:rPr>
          <w:color w:val="000000"/>
        </w:rPr>
        <w:t xml:space="preserve">1130 </w:t>
      </w:r>
      <w:proofErr w:type="spellStart"/>
      <w:r w:rsidRPr="00B82594">
        <w:rPr>
          <w:color w:val="000000"/>
        </w:rPr>
        <w:t>Aspius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aspius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boleń</w:t>
      </w:r>
      <w:proofErr w:type="spellEnd"/>
      <w:r w:rsidRPr="00B82594">
        <w:rPr>
          <w:color w:val="000000"/>
        </w:rPr>
        <w:t xml:space="preserve">, 1145 </w:t>
      </w:r>
      <w:proofErr w:type="spellStart"/>
      <w:r w:rsidRPr="00B82594">
        <w:rPr>
          <w:color w:val="000000"/>
        </w:rPr>
        <w:t>Misgurnus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fossilis</w:t>
      </w:r>
      <w:proofErr w:type="spellEnd"/>
      <w:r w:rsidRPr="00B82594">
        <w:rPr>
          <w:color w:val="000000"/>
        </w:rPr>
        <w:t xml:space="preserve"> piskorz, 1149 </w:t>
      </w:r>
      <w:proofErr w:type="spellStart"/>
      <w:r w:rsidRPr="00B82594">
        <w:rPr>
          <w:color w:val="000000"/>
        </w:rPr>
        <w:t>Cobitis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taenia</w:t>
      </w:r>
      <w:proofErr w:type="spellEnd"/>
      <w:r w:rsidRPr="00B82594">
        <w:rPr>
          <w:color w:val="000000"/>
        </w:rPr>
        <w:t xml:space="preserve"> koza, 1163 </w:t>
      </w:r>
      <w:proofErr w:type="spellStart"/>
      <w:r w:rsidRPr="00B82594">
        <w:rPr>
          <w:color w:val="000000"/>
        </w:rPr>
        <w:t>Cottus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gobio</w:t>
      </w:r>
      <w:proofErr w:type="spellEnd"/>
      <w:r w:rsidRPr="00B82594">
        <w:rPr>
          <w:color w:val="000000"/>
        </w:rPr>
        <w:t xml:space="preserve"> głowacz </w:t>
      </w:r>
      <w:proofErr w:type="spellStart"/>
      <w:r w:rsidRPr="00B82594">
        <w:rPr>
          <w:color w:val="000000"/>
        </w:rPr>
        <w:t>białopłetwy</w:t>
      </w:r>
      <w:proofErr w:type="spellEnd"/>
      <w:r w:rsidRPr="00B82594">
        <w:rPr>
          <w:color w:val="000000"/>
        </w:rPr>
        <w:t xml:space="preserve">, 5339 </w:t>
      </w:r>
      <w:proofErr w:type="spellStart"/>
      <w:r w:rsidRPr="00B82594">
        <w:rPr>
          <w:color w:val="000000"/>
        </w:rPr>
        <w:t>Rhodeus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sericeus</w:t>
      </w:r>
      <w:proofErr w:type="spellEnd"/>
      <w:r w:rsidRPr="00B82594">
        <w:rPr>
          <w:color w:val="000000"/>
        </w:rPr>
        <w:t xml:space="preserve"> </w:t>
      </w:r>
      <w:proofErr w:type="spellStart"/>
      <w:r w:rsidRPr="00B82594">
        <w:rPr>
          <w:color w:val="000000"/>
        </w:rPr>
        <w:t>amarus</w:t>
      </w:r>
      <w:proofErr w:type="spellEnd"/>
      <w:r w:rsidRPr="00B82594">
        <w:rPr>
          <w:color w:val="000000"/>
        </w:rPr>
        <w:t xml:space="preserve"> różanka - Uzupełnienie stanu wiedzy na temat populacji gatunku. Wykonanie ekspertyzy w zakresie szczegółowej inwentaryzacji rozpowszechnienia gatunku w granicach obszaru oraz oceny stanu populacji gatunku w optymalnym do ich przeprowadzenia terminie, przy korzystnych dla prowadzenia badań ichtiobiologicznych warunkach hydrologicznych (średnie bądź niskie stany wód). Inwentaryzacja aktualizująca dostępne dane na temat występowania gatunku w granicach obszaru powinna być wykonana przed przeprowadzeniem oceny stanu populacji gatunku. W oparciu o wyniki inwentaryzacji wyznaczone powinny zostać dodatkowe stanowiska oceny stanu populacji. Realizacja zgodnie z obowiązującą metodyką Państwowego Monitoringu Środowiska. W ramach uzupełnienia stanu wiedzy należy również zweryfikować obowiązujące </w:t>
      </w:r>
      <w:r w:rsidRPr="00B82594">
        <w:rPr>
          <w:color w:val="000000"/>
        </w:rPr>
        <w:lastRenderedPageBreak/>
        <w:t>ograniczenia w zakresie wykorzystania turystycznego Drwęcy (i jej dopływów) oraz określić potrzebę ewentualnych dalszych działań w tym zakresie.</w:t>
      </w:r>
    </w:p>
    <w:p w:rsidR="00B82594" w:rsidRPr="00B82594" w:rsidRDefault="00B82594" w:rsidP="00B825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594">
        <w:rPr>
          <w:rFonts w:ascii="Times New Roman" w:hAnsi="Times New Roman" w:cs="Times New Roman"/>
          <w:sz w:val="24"/>
          <w:szCs w:val="24"/>
        </w:rPr>
        <w:t>Przedmiot zamówienia należy sporządzić na podstawie:</w:t>
      </w:r>
    </w:p>
    <w:p w:rsidR="00B82594" w:rsidRPr="00B82594" w:rsidRDefault="00B82594" w:rsidP="00B825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94">
        <w:rPr>
          <w:rFonts w:ascii="Times New Roman" w:hAnsi="Times New Roman" w:cs="Times New Roman"/>
          <w:sz w:val="24"/>
          <w:szCs w:val="24"/>
        </w:rPr>
        <w:t>a) zarządzenia Regionalnego Dyrektora Ochrony Środowiska w Bydgoszczy oraz Regionalnego Dyrektora Ochrony Środowiska w Olsztynie z dnia 31 marca 2014 r. w sprawie ustanowienia planu zadań ochronnych dla obszaru Natura 2000 Dolina Drwęcy PLH280001 (Dz. Urz. Woj. Kuj.-Pom. poz. 1180);</w:t>
      </w:r>
    </w:p>
    <w:p w:rsidR="00B82594" w:rsidRPr="00B82594" w:rsidRDefault="00B82594" w:rsidP="00B825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94">
        <w:rPr>
          <w:rFonts w:ascii="Times New Roman" w:hAnsi="Times New Roman" w:cs="Times New Roman"/>
          <w:sz w:val="24"/>
          <w:szCs w:val="24"/>
        </w:rPr>
        <w:t>b) przewodników metodycznych, wyników monitoringu siedlisk i gatunków oraz wskaźników oceny stanu ochrony opracowanych w ramach Państwowego Monitoringu Środowiska (zwanego dalej „PMŚ”) przez Główny Inspektorat Ochrony Środowiska (zwany dalej „GIOŚ”) dostępnych na stronie internetowej http://www.gios.gov.pl/siedliska/;</w:t>
      </w:r>
    </w:p>
    <w:p w:rsidR="00B82594" w:rsidRPr="00B82594" w:rsidRDefault="00B82594" w:rsidP="00B825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94">
        <w:rPr>
          <w:rFonts w:ascii="Times New Roman" w:hAnsi="Times New Roman" w:cs="Times New Roman"/>
          <w:sz w:val="24"/>
          <w:szCs w:val="24"/>
        </w:rPr>
        <w:t>c) aktualnego Standardowego Formularza Danych (zwanego dalej „SDF”) i mapy obszaru Natura 2000 uwzględniającej obszar objęty projektem planu zadań ochronnych, udostępnionych Wykonawcy w wersji elektronicznej przez Zamawiającego w terminie 7 dni od dnia podpisania umowy; Zamawiający przekaże również Wykonawcy w terminie 7 dni od dnia podpisania umowy opis granic obszaru Natura 2000 (w formacie „</w:t>
      </w:r>
      <w:proofErr w:type="spellStart"/>
      <w:r w:rsidRPr="00B82594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B82594">
        <w:rPr>
          <w:rFonts w:ascii="Times New Roman" w:hAnsi="Times New Roman" w:cs="Times New Roman"/>
          <w:sz w:val="24"/>
          <w:szCs w:val="24"/>
        </w:rPr>
        <w:t>”);</w:t>
      </w:r>
    </w:p>
    <w:p w:rsidR="00B82594" w:rsidRPr="00B82594" w:rsidRDefault="00B82594" w:rsidP="00B825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94">
        <w:rPr>
          <w:rFonts w:ascii="Times New Roman" w:hAnsi="Times New Roman" w:cs="Times New Roman"/>
          <w:sz w:val="24"/>
          <w:szCs w:val="24"/>
        </w:rPr>
        <w:t>d) dokumentacji do planu zadań ochronnych; udostępnionych Wykonawcy w wersji elektronicznej przez Zamawiającego w terminie 7 dni od dnia podpisania umowy;</w:t>
      </w:r>
    </w:p>
    <w:p w:rsidR="00B82594" w:rsidRPr="00B82594" w:rsidRDefault="00B82594" w:rsidP="00B825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94">
        <w:rPr>
          <w:rFonts w:ascii="Times New Roman" w:hAnsi="Times New Roman" w:cs="Times New Roman"/>
          <w:sz w:val="24"/>
          <w:szCs w:val="24"/>
        </w:rPr>
        <w:t>e) materiałów zgromadzonych podczas pracy przez Wykonawcę;</w:t>
      </w:r>
    </w:p>
    <w:p w:rsidR="00B82594" w:rsidRPr="00B82594" w:rsidRDefault="00B82594" w:rsidP="00B825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2594">
        <w:rPr>
          <w:rFonts w:ascii="Times New Roman" w:hAnsi="Times New Roman" w:cs="Times New Roman"/>
          <w:sz w:val="24"/>
          <w:szCs w:val="24"/>
        </w:rPr>
        <w:t>f) wiedzy ekspertów.</w:t>
      </w:r>
    </w:p>
    <w:p w:rsidR="00B82594" w:rsidRPr="00B82594" w:rsidRDefault="00B82594" w:rsidP="00B825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2594" w:rsidRPr="00B82594" w:rsidRDefault="00B82594" w:rsidP="00B82594">
      <w:pPr>
        <w:pStyle w:val="Akapitzlist"/>
        <w:numPr>
          <w:ilvl w:val="0"/>
          <w:numId w:val="2"/>
        </w:numPr>
        <w:autoSpaceDE w:val="0"/>
        <w:spacing w:after="0" w:line="276" w:lineRule="auto"/>
        <w:ind w:left="426" w:hanging="43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Wymogi w zakresie opracowania dokumentacji</w:t>
      </w:r>
    </w:p>
    <w:p w:rsidR="00B82594" w:rsidRPr="00B82594" w:rsidRDefault="00B82594" w:rsidP="00B82594">
      <w:pPr>
        <w:pStyle w:val="Akapitzlist"/>
        <w:autoSpaceDE w:val="0"/>
        <w:spacing w:after="0" w:line="276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594" w:rsidRPr="00B82594" w:rsidRDefault="00B82594" w:rsidP="00B82594">
      <w:pPr>
        <w:tabs>
          <w:tab w:val="left" w:pos="-30382"/>
        </w:tabs>
        <w:spacing w:after="0" w:line="276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594">
        <w:rPr>
          <w:rFonts w:ascii="Times New Roman" w:hAnsi="Times New Roman" w:cs="Times New Roman"/>
          <w:color w:val="000000"/>
          <w:sz w:val="24"/>
          <w:szCs w:val="24"/>
        </w:rPr>
        <w:t>1. Dokumentację (w tym mapy) należy wykonać w 3 jednakowych egzemplarzach (wraz z wersją elektroniczną na 3 płytach CD):</w:t>
      </w:r>
    </w:p>
    <w:p w:rsidR="00B82594" w:rsidRPr="00B82594" w:rsidRDefault="00B82594" w:rsidP="00B82594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59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B82594">
        <w:rPr>
          <w:rFonts w:ascii="Times New Roman" w:hAnsi="Times New Roman" w:cs="Times New Roman"/>
          <w:color w:val="000000"/>
          <w:sz w:val="24"/>
          <w:szCs w:val="24"/>
        </w:rPr>
        <w:tab/>
        <w:t>napisany w języku polskim,</w:t>
      </w:r>
    </w:p>
    <w:p w:rsidR="00B82594" w:rsidRPr="00B82594" w:rsidRDefault="00B82594" w:rsidP="00B82594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594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B82594">
        <w:rPr>
          <w:rFonts w:ascii="Times New Roman" w:hAnsi="Times New Roman" w:cs="Times New Roman"/>
          <w:color w:val="000000"/>
          <w:sz w:val="24"/>
          <w:szCs w:val="24"/>
        </w:rPr>
        <w:tab/>
        <w:t>rozmiar czcionki 12,</w:t>
      </w:r>
    </w:p>
    <w:p w:rsidR="00B82594" w:rsidRPr="00B82594" w:rsidRDefault="00B82594" w:rsidP="00B82594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>3)</w:t>
      </w:r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>czcionka</w:t>
      </w:r>
      <w:proofErr w:type="spellEnd"/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Times New Roman,</w:t>
      </w:r>
    </w:p>
    <w:p w:rsidR="00B82594" w:rsidRPr="00B82594" w:rsidRDefault="00B82594" w:rsidP="00B82594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>4)</w:t>
      </w:r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format A4,</w:t>
      </w:r>
    </w:p>
    <w:p w:rsidR="00B82594" w:rsidRPr="00B82594" w:rsidRDefault="00B82594" w:rsidP="00B82594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5) </w:t>
      </w:r>
      <w:r w:rsidRPr="00B82594">
        <w:rPr>
          <w:rFonts w:ascii="Times New Roman" w:hAnsi="Times New Roman" w:cs="Times New Roman"/>
          <w:color w:val="000000"/>
          <w:sz w:val="24"/>
          <w:szCs w:val="24"/>
        </w:rPr>
        <w:t>zielona twarda oprawa – trwale podpisana na grzbiecie i z przodu (wygrawerowany napis): Uzupełnienie stanu wiedzy – obszar Natura 2000 Dolina Drwęcy PLH280001</w:t>
      </w:r>
    </w:p>
    <w:p w:rsidR="00B82594" w:rsidRPr="00B82594" w:rsidRDefault="00B82594" w:rsidP="00B82594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6) </w:t>
      </w:r>
      <w:r w:rsidRPr="00B82594">
        <w:rPr>
          <w:rFonts w:ascii="Times New Roman" w:hAnsi="Times New Roman" w:cs="Times New Roman"/>
          <w:color w:val="000000"/>
          <w:sz w:val="24"/>
          <w:szCs w:val="24"/>
        </w:rPr>
        <w:t xml:space="preserve">płyty CD zawierające: treść dokumentacji do planu w formacie PDF i DOC; dane GIS; mapy tematyczne w formacie JPG 300 </w:t>
      </w:r>
      <w:proofErr w:type="spellStart"/>
      <w:r w:rsidRPr="00B82594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B82594">
        <w:rPr>
          <w:rFonts w:ascii="Times New Roman" w:hAnsi="Times New Roman" w:cs="Times New Roman"/>
          <w:color w:val="000000"/>
          <w:sz w:val="24"/>
          <w:szCs w:val="24"/>
        </w:rPr>
        <w:t>; płyty mają znajdować się w oddzielnych opakowaniach,</w:t>
      </w:r>
    </w:p>
    <w:p w:rsidR="00B82594" w:rsidRPr="00B82594" w:rsidRDefault="00B82594" w:rsidP="00B82594">
      <w:pPr>
        <w:tabs>
          <w:tab w:val="left" w:pos="-21578"/>
        </w:tabs>
        <w:spacing w:after="0" w:line="276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7) </w:t>
      </w:r>
      <w:proofErr w:type="spellStart"/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>okładce</w:t>
      </w:r>
      <w:proofErr w:type="spellEnd"/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2594">
        <w:rPr>
          <w:rFonts w:ascii="Times New Roman" w:hAnsi="Times New Roman" w:cs="Times New Roman"/>
          <w:color w:val="000000"/>
          <w:sz w:val="24"/>
          <w:szCs w:val="24"/>
        </w:rPr>
        <w:t xml:space="preserve">na stronie technicznej (druga strona strony tytułowej) dokumentacji do \ oraz na opakowaniach płyt CD należy umieścić logo </w:t>
      </w:r>
      <w:proofErr w:type="spellStart"/>
      <w:r w:rsidRPr="00B82594">
        <w:rPr>
          <w:rFonts w:ascii="Times New Roman" w:hAnsi="Times New Roman" w:cs="Times New Roman"/>
          <w:color w:val="000000"/>
          <w:sz w:val="24"/>
          <w:szCs w:val="24"/>
        </w:rPr>
        <w:t>WFOŚiGW</w:t>
      </w:r>
      <w:proofErr w:type="spellEnd"/>
      <w:r w:rsidRPr="00B82594">
        <w:rPr>
          <w:rFonts w:ascii="Times New Roman" w:hAnsi="Times New Roman" w:cs="Times New Roman"/>
          <w:color w:val="000000"/>
          <w:sz w:val="24"/>
          <w:szCs w:val="24"/>
        </w:rPr>
        <w:t xml:space="preserve"> w Toruniu oraz informację o </w:t>
      </w:r>
      <w:r w:rsidRPr="00B82594">
        <w:rPr>
          <w:rFonts w:ascii="Times New Roman" w:hAnsi="Times New Roman" w:cs="Times New Roman"/>
          <w:sz w:val="24"/>
          <w:szCs w:val="24"/>
        </w:rPr>
        <w:t xml:space="preserve">źródle finansowania w brzmieniu: </w:t>
      </w:r>
      <w:r w:rsidRPr="00B82594">
        <w:rPr>
          <w:rFonts w:ascii="Times New Roman" w:hAnsi="Times New Roman" w:cs="Times New Roman"/>
          <w:bCs/>
          <w:sz w:val="24"/>
          <w:szCs w:val="24"/>
        </w:rPr>
        <w:t xml:space="preserve">„Dofinansowano ze środków Wojewódzkiego Funduszu Ochrony Środowiska i Gospodarki Wodnej w Toruniu". </w:t>
      </w:r>
      <w:r w:rsidRPr="00B82594">
        <w:rPr>
          <w:rFonts w:ascii="Times New Roman" w:hAnsi="Times New Roman" w:cs="Times New Roman"/>
          <w:sz w:val="24"/>
          <w:szCs w:val="24"/>
        </w:rPr>
        <w:t xml:space="preserve">Wymaganie, jakie musi spełniać logo </w:t>
      </w:r>
      <w:proofErr w:type="spellStart"/>
      <w:r w:rsidRPr="00B82594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B82594">
        <w:rPr>
          <w:rFonts w:ascii="Times New Roman" w:hAnsi="Times New Roman" w:cs="Times New Roman"/>
          <w:sz w:val="24"/>
          <w:szCs w:val="24"/>
        </w:rPr>
        <w:t xml:space="preserve"> w Toruniu: </w:t>
      </w:r>
    </w:p>
    <w:p w:rsidR="00B82594" w:rsidRPr="00B82594" w:rsidRDefault="00B82594" w:rsidP="00B82594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B82594">
        <w:rPr>
          <w:rFonts w:ascii="Times New Roman" w:hAnsi="Times New Roman" w:cs="Times New Roman"/>
        </w:rPr>
        <w:t xml:space="preserve">a) rodzaj czcionki: Antykwa Połtawskiego TTF </w:t>
      </w:r>
      <w:proofErr w:type="spellStart"/>
      <w:r w:rsidRPr="00B82594">
        <w:rPr>
          <w:rFonts w:ascii="Times New Roman" w:hAnsi="Times New Roman" w:cs="Times New Roman"/>
        </w:rPr>
        <w:t>Bold</w:t>
      </w:r>
      <w:proofErr w:type="spellEnd"/>
      <w:r w:rsidRPr="00B82594">
        <w:rPr>
          <w:rFonts w:ascii="Times New Roman" w:hAnsi="Times New Roman" w:cs="Times New Roman"/>
        </w:rPr>
        <w:t xml:space="preserve">, </w:t>
      </w:r>
    </w:p>
    <w:p w:rsidR="00B82594" w:rsidRPr="00B82594" w:rsidRDefault="00B82594" w:rsidP="00B8259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82594">
        <w:rPr>
          <w:rFonts w:ascii="Times New Roman" w:hAnsi="Times New Roman" w:cs="Times New Roman"/>
        </w:rPr>
        <w:t xml:space="preserve">     b) kolor: biały (C: 0, M:0, Y:0, K:0), kolor zielony (C:100 M: 0 Y:80 K:40), </w:t>
      </w:r>
    </w:p>
    <w:p w:rsidR="00B82594" w:rsidRPr="00B82594" w:rsidRDefault="00B82594" w:rsidP="00B8259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82594">
        <w:rPr>
          <w:rFonts w:ascii="Times New Roman" w:hAnsi="Times New Roman" w:cs="Times New Roman"/>
        </w:rPr>
        <w:t xml:space="preserve">     c) tłem dla logo jest kolor biały. </w:t>
      </w:r>
    </w:p>
    <w:p w:rsidR="00B82594" w:rsidRPr="00B82594" w:rsidRDefault="00B82594" w:rsidP="00B82594">
      <w:pPr>
        <w:pStyle w:val="Default"/>
        <w:spacing w:line="276" w:lineRule="auto"/>
        <w:ind w:firstLine="706"/>
        <w:jc w:val="both"/>
        <w:rPr>
          <w:rFonts w:ascii="Times New Roman" w:hAnsi="Times New Roman" w:cs="Times New Roman"/>
        </w:rPr>
      </w:pPr>
      <w:r w:rsidRPr="00B82594">
        <w:rPr>
          <w:rFonts w:ascii="Times New Roman" w:hAnsi="Times New Roman" w:cs="Times New Roman"/>
        </w:rPr>
        <w:t xml:space="preserve">Wzory logo </w:t>
      </w:r>
      <w:proofErr w:type="spellStart"/>
      <w:r w:rsidRPr="00B82594">
        <w:rPr>
          <w:rFonts w:ascii="Times New Roman" w:hAnsi="Times New Roman" w:cs="Times New Roman"/>
        </w:rPr>
        <w:t>WFOŚiGW</w:t>
      </w:r>
      <w:proofErr w:type="spellEnd"/>
      <w:r w:rsidRPr="00B82594">
        <w:rPr>
          <w:rFonts w:ascii="Times New Roman" w:hAnsi="Times New Roman" w:cs="Times New Roman"/>
        </w:rPr>
        <w:t xml:space="preserve"> w Toruniu w układzie poziomym i  pionowym wraz z opisem proporcji znaku:</w:t>
      </w:r>
    </w:p>
    <w:p w:rsidR="00B82594" w:rsidRPr="00B82594" w:rsidRDefault="00B82594" w:rsidP="00B825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259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91175" cy="22479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5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10075" cy="40957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94" w:rsidRPr="00B82594" w:rsidRDefault="00B82594" w:rsidP="00B825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2594" w:rsidRPr="00B82594" w:rsidRDefault="00B82594" w:rsidP="00B82594">
      <w:pPr>
        <w:tabs>
          <w:tab w:val="left" w:pos="-2441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94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>okładce</w:t>
      </w:r>
      <w:proofErr w:type="spellEnd"/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B825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2594">
        <w:rPr>
          <w:rFonts w:ascii="Times New Roman" w:hAnsi="Times New Roman" w:cs="Times New Roman"/>
          <w:color w:val="000000"/>
          <w:sz w:val="24"/>
          <w:szCs w:val="24"/>
        </w:rPr>
        <w:t xml:space="preserve">na stronie technicznej (druga strona strony tytułowej) dokumentacji oraz na opakowaniach płyt CD należy umieścić logo Regionalnej Dyrekcji Ochrony Środowiska w Bydgoszczy, w kolorze zielonym wskazanym we wzorze na tle białym oraz informację </w:t>
      </w:r>
      <w:r w:rsidRPr="00B82594">
        <w:rPr>
          <w:rFonts w:ascii="Times New Roman" w:hAnsi="Times New Roman" w:cs="Times New Roman"/>
          <w:sz w:val="24"/>
          <w:szCs w:val="24"/>
        </w:rPr>
        <w:t xml:space="preserve">w brzmieniu: </w:t>
      </w:r>
      <w:r w:rsidRPr="00B82594">
        <w:rPr>
          <w:rFonts w:ascii="Times New Roman" w:hAnsi="Times New Roman" w:cs="Times New Roman"/>
          <w:bCs/>
          <w:sz w:val="24"/>
          <w:szCs w:val="24"/>
        </w:rPr>
        <w:t>„</w:t>
      </w:r>
      <w:r w:rsidRPr="00B82594">
        <w:rPr>
          <w:rFonts w:ascii="Times New Roman" w:eastAsia="Times New Roman" w:hAnsi="Times New Roman" w:cs="Times New Roman"/>
          <w:sz w:val="24"/>
          <w:szCs w:val="24"/>
        </w:rPr>
        <w:t>Wykonano na zlecenie Regionalnej Dyrekcji Ochrony Środowiska w Bydgoszczy</w:t>
      </w:r>
      <w:r w:rsidRPr="00B82594">
        <w:rPr>
          <w:rFonts w:ascii="Times New Roman" w:hAnsi="Times New Roman" w:cs="Times New Roman"/>
          <w:bCs/>
          <w:sz w:val="24"/>
          <w:szCs w:val="24"/>
        </w:rPr>
        <w:t>".</w:t>
      </w:r>
    </w:p>
    <w:p w:rsidR="00B82594" w:rsidRPr="00B82594" w:rsidRDefault="00B82594" w:rsidP="00B82594">
      <w:pPr>
        <w:tabs>
          <w:tab w:val="left" w:pos="-2441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594">
        <w:rPr>
          <w:rFonts w:ascii="Times New Roman" w:hAnsi="Times New Roman" w:cs="Times New Roman"/>
          <w:bCs/>
          <w:sz w:val="24"/>
          <w:szCs w:val="24"/>
        </w:rPr>
        <w:t xml:space="preserve">Wzór logo </w:t>
      </w:r>
      <w:r w:rsidRPr="00B82594">
        <w:rPr>
          <w:rFonts w:ascii="Times New Roman" w:hAnsi="Times New Roman" w:cs="Times New Roman"/>
          <w:color w:val="000000"/>
          <w:sz w:val="24"/>
          <w:szCs w:val="24"/>
        </w:rPr>
        <w:t>Regionalnej Dyrekcji Ochrony Środowiska w Bydgoszczy:</w:t>
      </w:r>
    </w:p>
    <w:p w:rsidR="00B82594" w:rsidRPr="00B82594" w:rsidRDefault="00B82594" w:rsidP="00B82594">
      <w:pPr>
        <w:tabs>
          <w:tab w:val="left" w:pos="-2441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9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5D710BF1" wp14:editId="54E416FC">
            <wp:extent cx="5762625" cy="4800600"/>
            <wp:effectExtent l="0" t="0" r="9525" b="0"/>
            <wp:docPr id="6" name="Obraz 6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RDO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94" w:rsidRPr="00B82594" w:rsidRDefault="00B82594" w:rsidP="00B825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82594" w:rsidRPr="00B8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2486"/>
    <w:multiLevelType w:val="hybridMultilevel"/>
    <w:tmpl w:val="55DC4382"/>
    <w:lvl w:ilvl="0" w:tplc="BA060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B3ED8"/>
    <w:multiLevelType w:val="hybridMultilevel"/>
    <w:tmpl w:val="5A76D240"/>
    <w:lvl w:ilvl="0" w:tplc="EA22B93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4"/>
    <w:rsid w:val="00277711"/>
    <w:rsid w:val="0034166D"/>
    <w:rsid w:val="004B7E72"/>
    <w:rsid w:val="00B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73AD-A298-4D7F-AFE3-B20BA760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259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259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B825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2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2015-09-10T07:12:00Z</cp:lastPrinted>
  <dcterms:created xsi:type="dcterms:W3CDTF">2015-09-07T10:47:00Z</dcterms:created>
  <dcterms:modified xsi:type="dcterms:W3CDTF">2015-09-10T07:12:00Z</dcterms:modified>
</cp:coreProperties>
</file>