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3A" w:rsidRPr="001F683A" w:rsidRDefault="001F683A" w:rsidP="001F683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Opisu przedmiotu zamówienia</w:t>
      </w:r>
      <w:r w:rsidRPr="001F683A">
        <w:rPr>
          <w:rFonts w:ascii="Times New Roman" w:hAnsi="Times New Roman" w:cs="Times New Roman"/>
          <w:sz w:val="24"/>
          <w:szCs w:val="24"/>
        </w:rPr>
        <w:t xml:space="preserve"> dla zadania pn.: </w:t>
      </w:r>
    </w:p>
    <w:p w:rsidR="001F683A" w:rsidRPr="001F683A" w:rsidRDefault="001F683A" w:rsidP="001F683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F683A">
        <w:rPr>
          <w:rFonts w:ascii="Times New Roman" w:hAnsi="Times New Roman" w:cs="Times New Roman"/>
          <w:sz w:val="20"/>
          <w:szCs w:val="20"/>
        </w:rPr>
        <w:t>„Dostosowanie istniejącej dokumentacji do planu ochrony obszaru specjalnej ochrony ptaków Natura 2000 Dolina Środkowej Noteci i Kanału Bydgoskiego do obecnie obowiązujących przepisów”.</w:t>
      </w:r>
    </w:p>
    <w:p w:rsidR="001F683A" w:rsidRDefault="001F683A" w:rsidP="00697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7D5" w:rsidRDefault="001F683A" w:rsidP="001F68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3A">
        <w:rPr>
          <w:rFonts w:ascii="Times New Roman" w:hAnsi="Times New Roman" w:cs="Times New Roman"/>
          <w:bCs/>
          <w:sz w:val="24"/>
          <w:szCs w:val="24"/>
        </w:rPr>
        <w:t>WYMOGI</w:t>
      </w:r>
    </w:p>
    <w:p w:rsidR="006067D5" w:rsidRPr="004A6B13" w:rsidRDefault="006067D5" w:rsidP="006067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Wymogi w zakresie formy dokumentacji:</w:t>
      </w:r>
    </w:p>
    <w:p w:rsidR="006067D5" w:rsidRPr="004A6B13" w:rsidRDefault="006067D5" w:rsidP="006067D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Dokumentację należy wykonać w 3 jednakowych egzemplarzach (wraz z wersją elektroniczną na płytach CD):</w:t>
      </w:r>
    </w:p>
    <w:p w:rsidR="006067D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napisaną w języku polskim,</w:t>
      </w:r>
    </w:p>
    <w:p w:rsidR="006067D5" w:rsidRPr="004A6B13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rozmiar czcionki 12, </w:t>
      </w:r>
    </w:p>
    <w:p w:rsidR="006067D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czcionka – Times New Roman,</w:t>
      </w:r>
    </w:p>
    <w:p w:rsidR="006067D5" w:rsidRPr="009D62C8" w:rsidRDefault="006067D5" w:rsidP="006067D5">
      <w:pPr>
        <w:pStyle w:val="Akapitzlist"/>
        <w:numPr>
          <w:ilvl w:val="2"/>
          <w:numId w:val="1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wszystkie nazwy naukowe taksonów roślin i zwierząt oraz nazwy </w:t>
      </w:r>
      <w:proofErr w:type="spellStart"/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>syntaksonów</w:t>
      </w:r>
      <w:proofErr w:type="spellEnd"/>
      <w:r w:rsidRPr="009D6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napisane kursywą;</w:t>
      </w:r>
    </w:p>
    <w:p w:rsidR="006067D5" w:rsidRDefault="006067D5" w:rsidP="00606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format A4,</w:t>
      </w:r>
      <w:r w:rsidRPr="00B33F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067D5" w:rsidRPr="008C76AD" w:rsidRDefault="006067D5" w:rsidP="00606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cytowan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literatur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zestawi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ona 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na końcu opracowania, w porządku alfabetycznym, według następującego wzoru:</w:t>
      </w:r>
    </w:p>
    <w:p w:rsidR="006067D5" w:rsidRPr="008C76AD" w:rsidRDefault="006067D5" w:rsidP="006067D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Brzeg A.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Wojterska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 2001. Zespoły roślinne Wielkopolski, ich stan poznania i zagrożenie. [W:]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Wojterska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 red. Szata roślinna Wielkopolski i Pojezierza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Południowopomorskiego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Przewodnik sesji terenowych 52. Zjazdu Polskiego Towarzystwa Botanicznego. 24-28 września 2001: 39 – 110. Bogucki Wyd. Nauk. Poznań.</w:t>
      </w:r>
    </w:p>
    <w:p w:rsidR="006067D5" w:rsidRPr="008C76AD" w:rsidRDefault="006067D5" w:rsidP="006067D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Jackowiak B., Celka L., Chmiel J., </w:t>
      </w:r>
      <w:proofErr w:type="spellStart"/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>Latowski</w:t>
      </w:r>
      <w:proofErr w:type="spellEnd"/>
      <w:r w:rsidRPr="00943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K. &amp; Żukowski W. </w:t>
      </w: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2007. Red list of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vascular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flora of Wielkopolska (Poland).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Biodiv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Res.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Conserv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5 – 8: 95-127.</w:t>
      </w:r>
    </w:p>
    <w:p w:rsidR="006067D5" w:rsidRPr="008C76AD" w:rsidRDefault="006067D5" w:rsidP="006067D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Matuszkiewicz J. M. 2001. Zespoły leśne Polski. Ss. 358. Wyd. Nauk. PWN. Warszawa.</w:t>
      </w:r>
    </w:p>
    <w:p w:rsidR="006067D5" w:rsidRPr="008C76AD" w:rsidRDefault="006067D5" w:rsidP="006067D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Państwowy Monitoring Ptaków, źródło: http://monitoringptakow.gios.gov.pl/ (data dostępu: 2013.04.23).</w:t>
      </w:r>
    </w:p>
    <w:p w:rsidR="006067D5" w:rsidRPr="008C76AD" w:rsidRDefault="006067D5" w:rsidP="006067D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Zasady hodowli lasu. 1979. Ss. 155. </w:t>
      </w:r>
      <w:proofErr w:type="spellStart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PWRiL</w:t>
      </w:r>
      <w:proofErr w:type="spellEnd"/>
      <w:r w:rsidRPr="008C76AD">
        <w:rPr>
          <w:rFonts w:ascii="Times New Roman" w:eastAsiaTheme="minorHAnsi" w:hAnsi="Times New Roman" w:cs="Times New Roman"/>
          <w:sz w:val="24"/>
          <w:szCs w:val="24"/>
          <w:lang w:eastAsia="en-US"/>
        </w:rPr>
        <w:t>. Warszawa.</w:t>
      </w:r>
    </w:p>
    <w:p w:rsidR="006067D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5E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dokumentacja trwale zbindowana z okładką zawierającą podpis: „….”, napis ”wykonano na zlecenie Regionalnej Dyrekcji Ochrony Środowiska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B155E">
        <w:rPr>
          <w:rFonts w:ascii="Times New Roman" w:eastAsiaTheme="minorHAnsi" w:hAnsi="Times New Roman" w:cs="Times New Roman"/>
          <w:sz w:val="24"/>
          <w:szCs w:val="24"/>
          <w:lang w:eastAsia="en-US"/>
        </w:rPr>
        <w:t>w Bydgoszczy”, logo Regionalnej Dyrekcji Ochrony Środowiska w Bydgoszczy oraz dodatkowe oznaczenia wymagane przez instytucję finansującą, które szczegółowo opisane są poniżej,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Pr="006067D5" w:rsidRDefault="006067D5" w:rsidP="006067D5">
      <w:pPr>
        <w:tabs>
          <w:tab w:val="left" w:pos="-24414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7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Wzór logo </w:t>
      </w:r>
      <w:r w:rsidRPr="006067D5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6067D5" w:rsidRDefault="006067D5" w:rsidP="006067D5">
      <w:pPr>
        <w:suppressAutoHyphens/>
        <w:spacing w:after="120"/>
        <w:ind w:left="1080"/>
        <w:jc w:val="both"/>
        <w:rPr>
          <w:rFonts w:eastAsia="Calibri"/>
          <w:lang w:eastAsia="en-US"/>
        </w:rPr>
      </w:pPr>
      <w:r w:rsidRPr="006D1A1C">
        <w:rPr>
          <w:noProof/>
          <w:color w:val="000000"/>
        </w:rPr>
        <w:drawing>
          <wp:inline distT="0" distB="0" distL="0" distR="0">
            <wp:extent cx="2943225" cy="2447925"/>
            <wp:effectExtent l="0" t="0" r="9525" b="9525"/>
            <wp:docPr id="7" name="Obraz 7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Pr="00DB155E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7D5" w:rsidRPr="00A55BC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14E9">
        <w:rPr>
          <w:rFonts w:ascii="Times New Roman" w:eastAsiaTheme="minorHAnsi" w:hAnsi="Times New Roman" w:cs="Times New Roman"/>
          <w:sz w:val="24"/>
          <w:szCs w:val="24"/>
          <w:lang w:eastAsia="en-US"/>
        </w:rPr>
        <w:t>płyty CD zawierające: dokumentację w formacie PDF i DOC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C5">
        <w:rPr>
          <w:rFonts w:ascii="Times New Roman" w:eastAsiaTheme="minorHAnsi" w:hAnsi="Times New Roman" w:cs="Times New Roman"/>
          <w:sz w:val="24"/>
          <w:szCs w:val="24"/>
          <w:lang w:eastAsia="en-US"/>
        </w:rPr>
        <w:t>– płyty oznakowane są podpisem: „….”, logo Regionalnej Dyrekcji Ochrony Środowiska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55BC5">
        <w:rPr>
          <w:rFonts w:ascii="Times New Roman" w:eastAsiaTheme="minorHAnsi" w:hAnsi="Times New Roman" w:cs="Times New Roman"/>
          <w:sz w:val="24"/>
          <w:szCs w:val="24"/>
          <w:lang w:eastAsia="en-US"/>
        </w:rPr>
        <w:t>w Bydgoszczy oraz dodatkowo zgodnie z wymaganiami instytucji finansującej, które szczegółowo opisane są poniżej,</w:t>
      </w:r>
    </w:p>
    <w:p w:rsidR="006067D5" w:rsidRPr="004A6B13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mapy tematyczne w formacie JPG 300 </w:t>
      </w:r>
      <w:proofErr w:type="spellStart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9048D1">
        <w:rPr>
          <w:rFonts w:ascii="Times New Roman" w:eastAsiaTheme="minorHAnsi" w:hAnsi="Times New Roman" w:cs="Times New Roman"/>
          <w:sz w:val="24"/>
          <w:szCs w:val="24"/>
          <w:lang w:eastAsia="en-US"/>
        </w:rPr>
        <w:t>. oraz SHP oraz tabelaryczne dane wejściowe w postaci pliku arkusza kalkulacyjnego.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Mapy tematyczne, będące integralną częścią dokumentacji, sporządza się w formie cyfrowej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wykorzystaniem systemu informacji przestrzennej GIS oraz w formie wydruków w skali 1:5 000 lub innej zapewniającej czytelność przedstawionych danych po uzgodnieniu z Regionalnym Dyrektorem Ochrony Środowiska w Bydgoszczy. </w:t>
      </w:r>
    </w:p>
    <w:p w:rsidR="006067D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 wraz z ostateczną wersją projektu planu ochrony przekaże zamawiającemu warstwy mapy numerycznej sporządzone na potrzeby inwentaryzacji w układzie współrzędnych PUWG 1992, format ESRI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shapefile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(*.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shp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). Dodatkowo Wykonawca przygotuje wykazy zawierające opracowane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inwentaryzacji klasy obiektów GIS. Wykaz ma uwzględniać następujące informacje: nazwa pliku *.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shp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opis zawartości pliku, źródło danych (np.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ortofotomapa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, pomiary GPS itp.)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067D5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Wszelkie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mapy</w:t>
      </w:r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których przedstawienia zamawiający wymaga w formie cyfrowej muszą byś sporządzone zgodnie z wytycznymi zawartymi w opracowaniu: </w:t>
      </w:r>
      <w:proofErr w:type="spellStart"/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>Łochyński</w:t>
      </w:r>
      <w:proofErr w:type="spellEnd"/>
      <w:r w:rsidRPr="00EB4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M., Guzik M. 2009. Standard danych GIS w ochronie przyrody. Poznań – Zakopane –Kraków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067D5" w:rsidRPr="00FF5912" w:rsidRDefault="006067D5" w:rsidP="006067D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12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Wytyczne dotyczące wydruków map tematycznych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9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FF5912">
        <w:rPr>
          <w:rFonts w:ascii="Times New Roman" w:hAnsi="Times New Roman" w:cs="Times New Roman"/>
          <w:sz w:val="24"/>
          <w:szCs w:val="24"/>
        </w:rPr>
        <w:t>mapa z wyrysowanymi miejscami występowania gatunków oraz granicami potencjalnych siedlisk gatunków w skali odpowiadającej przedmiotowi</w:t>
      </w:r>
      <w:r>
        <w:rPr>
          <w:rFonts w:ascii="Times New Roman" w:hAnsi="Times New Roman" w:cs="Times New Roman"/>
          <w:sz w:val="24"/>
          <w:szCs w:val="24"/>
        </w:rPr>
        <w:br/>
      </w:r>
      <w:r w:rsidRPr="00FF5912">
        <w:rPr>
          <w:rFonts w:ascii="Times New Roman" w:hAnsi="Times New Roman" w:cs="Times New Roman"/>
          <w:sz w:val="24"/>
          <w:szCs w:val="24"/>
        </w:rPr>
        <w:t>i szczegółowości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912">
        <w:rPr>
          <w:rFonts w:ascii="Times New Roman" w:hAnsi="Times New Roman" w:cs="Times New Roman"/>
          <w:sz w:val="24"/>
          <w:szCs w:val="24"/>
        </w:rPr>
        <w:t>(w formie drukowanej oraz w formie cyfrowych warstw wektorowych). Wymienione dane należy w miarę możliwości przedstawić</w:t>
      </w:r>
      <w:r>
        <w:rPr>
          <w:rFonts w:ascii="Times New Roman" w:hAnsi="Times New Roman" w:cs="Times New Roman"/>
          <w:sz w:val="24"/>
          <w:szCs w:val="24"/>
        </w:rPr>
        <w:br/>
      </w:r>
      <w:r w:rsidRPr="00FF5912">
        <w:rPr>
          <w:rFonts w:ascii="Times New Roman" w:hAnsi="Times New Roman" w:cs="Times New Roman"/>
          <w:sz w:val="24"/>
          <w:szCs w:val="24"/>
        </w:rPr>
        <w:t>z podziałem na statusy i jednostki zgodnie z poniższymi tabelami: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7D5" w:rsidRPr="00FF5912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7D5" w:rsidRPr="00FF5912" w:rsidRDefault="006067D5" w:rsidP="006067D5">
      <w:pPr>
        <w:pStyle w:val="Akapitzlist"/>
        <w:tabs>
          <w:tab w:val="left" w:pos="255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F5912">
        <w:rPr>
          <w:rFonts w:ascii="Times New Roman" w:hAnsi="Times New Roman" w:cs="Times New Roman"/>
          <w:sz w:val="24"/>
          <w:szCs w:val="24"/>
        </w:rPr>
        <w:lastRenderedPageBreak/>
        <w:t>Tabela 1. Słownik statusu.</w:t>
      </w: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09"/>
      </w:tblGrid>
      <w:tr w:rsidR="006067D5" w:rsidRPr="0095257A" w:rsidTr="009C5A3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067D5" w:rsidRPr="0095257A" w:rsidTr="009C5A32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Lęgowy</w:t>
            </w:r>
          </w:p>
        </w:tc>
      </w:tr>
      <w:tr w:rsidR="006067D5" w:rsidRPr="0095257A" w:rsidTr="009C5A32"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Prawdopodobnie lęgowy</w:t>
            </w:r>
          </w:p>
        </w:tc>
      </w:tr>
      <w:tr w:rsidR="006067D5" w:rsidRPr="0095257A" w:rsidTr="009C5A32"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Migrujący jesienią</w:t>
            </w:r>
          </w:p>
        </w:tc>
      </w:tr>
      <w:tr w:rsidR="006067D5" w:rsidRPr="0095257A" w:rsidTr="009C5A32"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Migrujący wiosną</w:t>
            </w:r>
          </w:p>
        </w:tc>
      </w:tr>
      <w:tr w:rsidR="006067D5" w:rsidRPr="0095257A" w:rsidTr="009C5A32"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Nielęgowy</w:t>
            </w:r>
            <w:proofErr w:type="spellEnd"/>
          </w:p>
        </w:tc>
      </w:tr>
      <w:tr w:rsidR="006067D5" w:rsidRPr="0095257A" w:rsidTr="009C5A32"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Koczujący</w:t>
            </w:r>
          </w:p>
        </w:tc>
      </w:tr>
    </w:tbl>
    <w:p w:rsidR="006067D5" w:rsidRPr="0095257A" w:rsidRDefault="006067D5" w:rsidP="006067D5">
      <w:pPr>
        <w:pStyle w:val="Akapitzlist"/>
        <w:tabs>
          <w:tab w:val="left" w:pos="255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67D5" w:rsidRPr="0095257A" w:rsidRDefault="006067D5" w:rsidP="006067D5">
      <w:pPr>
        <w:pStyle w:val="Akapitzlist"/>
        <w:tabs>
          <w:tab w:val="left" w:pos="2552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57A">
        <w:rPr>
          <w:rFonts w:ascii="Times New Roman" w:hAnsi="Times New Roman" w:cs="Times New Roman"/>
          <w:sz w:val="24"/>
          <w:szCs w:val="24"/>
        </w:rPr>
        <w:t>Tabela 2. Słownik jednostek.</w:t>
      </w:r>
    </w:p>
    <w:tbl>
      <w:tblPr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37"/>
      </w:tblGrid>
      <w:tr w:rsidR="006067D5" w:rsidRPr="0095257A" w:rsidTr="009C5A3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6067D5" w:rsidRPr="0095257A" w:rsidTr="009C5A32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para/pary</w:t>
            </w:r>
          </w:p>
        </w:tc>
      </w:tr>
      <w:tr w:rsidR="006067D5" w:rsidRPr="0095257A" w:rsidTr="009C5A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osobniki/osobniki</w:t>
            </w:r>
          </w:p>
        </w:tc>
      </w:tr>
      <w:tr w:rsidR="006067D5" w:rsidRPr="0095257A" w:rsidTr="009C5A32">
        <w:trPr>
          <w:trHeight w:val="1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samiec/samce</w:t>
            </w:r>
          </w:p>
        </w:tc>
      </w:tr>
      <w:tr w:rsidR="006067D5" w:rsidRPr="0095257A" w:rsidTr="009C5A32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067D5" w:rsidRPr="0095257A" w:rsidRDefault="006067D5" w:rsidP="009C5A32">
            <w:pPr>
              <w:pStyle w:val="Akapitzlist"/>
              <w:tabs>
                <w:tab w:val="left" w:pos="25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7A">
              <w:rPr>
                <w:rFonts w:ascii="Times New Roman" w:hAnsi="Times New Roman" w:cs="Times New Roman"/>
                <w:sz w:val="24"/>
                <w:szCs w:val="24"/>
              </w:rPr>
              <w:t>samica/samice</w:t>
            </w:r>
          </w:p>
        </w:tc>
      </w:tr>
    </w:tbl>
    <w:p w:rsidR="006067D5" w:rsidRPr="000B49D7" w:rsidRDefault="006067D5" w:rsidP="006067D5">
      <w:pPr>
        <w:jc w:val="both"/>
      </w:pPr>
    </w:p>
    <w:p w:rsidR="006067D5" w:rsidRPr="001138F0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38F0">
        <w:rPr>
          <w:rFonts w:ascii="Times New Roman" w:hAnsi="Times New Roman" w:cs="Times New Roman"/>
          <w:sz w:val="24"/>
          <w:szCs w:val="24"/>
        </w:rPr>
        <w:t>- mapa obszaru (w formie drukowanej oraz w formie cyfrowych warstw wektorowych),</w:t>
      </w:r>
    </w:p>
    <w:p w:rsidR="006067D5" w:rsidRPr="001138F0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38F0">
        <w:rPr>
          <w:rFonts w:ascii="Times New Roman" w:hAnsi="Times New Roman" w:cs="Times New Roman"/>
          <w:sz w:val="24"/>
          <w:szCs w:val="24"/>
        </w:rPr>
        <w:t>- mapa działań ochronnych (w formie drukowanej oraz w formie cyfrowych warstw wektorowych).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067D5" w:rsidRPr="004A6B13" w:rsidRDefault="006067D5" w:rsidP="006067D5">
      <w:pPr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II Wymogi </w:t>
      </w:r>
      <w:r w:rsidRPr="004A6B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względem oznakowania dokumentacji: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1.  </w:t>
      </w:r>
      <w:r w:rsidRPr="000F474C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0F474C"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Pr="000F474C">
        <w:rPr>
          <w:rFonts w:ascii="Times New Roman" w:hAnsi="Times New Roman"/>
          <w:sz w:val="24"/>
          <w:szCs w:val="24"/>
        </w:rPr>
        <w:t>w Toru</w:t>
      </w:r>
      <w:r>
        <w:rPr>
          <w:rFonts w:ascii="Times New Roman" w:hAnsi="Times New Roman"/>
          <w:sz w:val="24"/>
          <w:szCs w:val="24"/>
        </w:rPr>
        <w:t>niu oraz,</w:t>
      </w:r>
      <w:r w:rsidRPr="000F474C">
        <w:rPr>
          <w:rFonts w:ascii="Times New Roman" w:hAnsi="Times New Roman"/>
          <w:sz w:val="24"/>
          <w:szCs w:val="24"/>
        </w:rPr>
        <w:t xml:space="preserve"> w informację o źródle finansowania w brzmieniu: „Dofinansowano ze środków Wojewódzkiego Funduszu Ochrony Środowiska i Gospodarki Wodnej w Toruniu".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2. Miejsce umieszczenia logo z informacją:  </w:t>
      </w:r>
    </w:p>
    <w:p w:rsidR="006067D5" w:rsidRPr="004A6B13" w:rsidRDefault="006067D5" w:rsidP="006067D5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publikacje - na okładce lub na stronie technicznej (druga strona strony tytułowej),  </w:t>
      </w:r>
    </w:p>
    <w:p w:rsidR="006067D5" w:rsidRPr="004A6B13" w:rsidRDefault="006067D5" w:rsidP="006067D5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płyty CD, itp. - na opakowaniach,  </w:t>
      </w:r>
    </w:p>
    <w:p w:rsidR="006067D5" w:rsidRPr="004A6B13" w:rsidRDefault="006067D5" w:rsidP="006067D5">
      <w:pPr>
        <w:pStyle w:val="Akapitzlist"/>
        <w:numPr>
          <w:ilvl w:val="2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inne produkty o charakterze reklamowo-promocyjnym - na wyrobach. 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3.   Wymaganie, jakie musi spełnia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Toruniu:  </w:t>
      </w:r>
    </w:p>
    <w:p w:rsidR="006067D5" w:rsidRPr="004A6B13" w:rsidRDefault="006067D5" w:rsidP="006067D5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rodzaj czcionki: Antykwa Połtawskiego TTF </w:t>
      </w:r>
      <w:proofErr w:type="spellStart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>Bold</w:t>
      </w:r>
      <w:proofErr w:type="spellEnd"/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6067D5" w:rsidRPr="004A6B13" w:rsidRDefault="006067D5" w:rsidP="006067D5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kolor: biały (C: 0, M:0, Y:0, K:0), kolor zielony (C:100 M: 0 Y:80 K:40), </w:t>
      </w:r>
    </w:p>
    <w:p w:rsidR="006067D5" w:rsidRPr="004A6B13" w:rsidRDefault="006067D5" w:rsidP="006067D5">
      <w:pPr>
        <w:pStyle w:val="Akapitzlist"/>
        <w:numPr>
          <w:ilvl w:val="2"/>
          <w:numId w:val="18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standardowym  tłem  dla  logo  jest  kolor  biały,  przy  czym  dopuszcza  się</w:t>
      </w:r>
      <w:r>
        <w:rPr>
          <w:rFonts w:ascii="Times New Roman" w:hAnsi="Times New Roman"/>
          <w:sz w:val="24"/>
          <w:szCs w:val="24"/>
        </w:rPr>
        <w:br/>
      </w:r>
      <w:r w:rsidRPr="004A6B13">
        <w:rPr>
          <w:rFonts w:ascii="Times New Roman" w:hAnsi="Times New Roman"/>
          <w:sz w:val="24"/>
          <w:szCs w:val="24"/>
        </w:rPr>
        <w:t xml:space="preserve">w  uzasadnionych przypadkach stosowanie innego koloru tła niż biały, 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lastRenderedPageBreak/>
        <w:t xml:space="preserve">4. Wzory logo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A22DB3" wp14:editId="7EBFE1E6">
            <wp:extent cx="5591175" cy="2247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4A2566" wp14:editId="118982D0">
            <wp:extent cx="4410075" cy="409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5.  W  przypadku materiałów  reklamowych  i  promocyjnych oraz  artykułów  sponsorowanych stosuje  się logo ze skrótem: „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972EC4">
        <w:rPr>
          <w:rFonts w:ascii="Times New Roman" w:hAnsi="Times New Roman"/>
          <w:sz w:val="24"/>
          <w:szCs w:val="24"/>
        </w:rPr>
        <w:t>Bold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). </w:t>
      </w:r>
    </w:p>
    <w:p w:rsidR="006067D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C2759" wp14:editId="472E6D9A">
            <wp:extent cx="1285875" cy="68555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20" cy="6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6.  W  miarę  możliwości  logo  powinno  by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przedstawione  w  wersji  kolorowej.  Standardowym  kolorem jest: 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Zielony: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2F98D7" wp14:editId="4C075F86">
            <wp:extent cx="82867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C:100, M: 0, Y:80, K:40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EC4">
        <w:rPr>
          <w:rFonts w:ascii="Times New Roman" w:hAnsi="Times New Roman"/>
          <w:sz w:val="24"/>
          <w:szCs w:val="24"/>
        </w:rPr>
        <w:t>Pantone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: 349 C/U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>7.  Reprodukcja  w  skali  szarości  powinna  zachowa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 wszystkie  procentowe  proporcje  znaku  opisane powyżej. Zastosowane barwy to: podstawa - 100 % czerni lub szaroś</w:t>
      </w:r>
      <w:r>
        <w:rPr>
          <w:rFonts w:ascii="Times New Roman" w:hAnsi="Times New Roman"/>
          <w:sz w:val="24"/>
          <w:szCs w:val="24"/>
        </w:rPr>
        <w:t>ć</w:t>
      </w:r>
      <w:r w:rsidRPr="00972EC4">
        <w:rPr>
          <w:rFonts w:ascii="Times New Roman" w:hAnsi="Times New Roman"/>
          <w:sz w:val="24"/>
          <w:szCs w:val="24"/>
        </w:rPr>
        <w:t xml:space="preserve"> - 70 % wysycenia czerni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E87557" wp14:editId="5DEA6664">
            <wp:extent cx="5760720" cy="80696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66F7BA" wp14:editId="7D3A5589">
            <wp:extent cx="5760720" cy="80696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972EC4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</w:t>
      </w:r>
    </w:p>
    <w:p w:rsidR="006067D5" w:rsidRPr="001658E5" w:rsidRDefault="006067D5" w:rsidP="006067D5">
      <w:pPr>
        <w:pStyle w:val="Akapitzlist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C4">
        <w:rPr>
          <w:rFonts w:ascii="Times New Roman" w:hAnsi="Times New Roman"/>
          <w:sz w:val="24"/>
          <w:szCs w:val="24"/>
        </w:rPr>
        <w:t xml:space="preserve"> 8. W uzasadnionych przypadkach, po konsultacji z pracownikiem </w:t>
      </w:r>
      <w:r>
        <w:rPr>
          <w:rFonts w:ascii="Times New Roman" w:hAnsi="Times New Roman"/>
          <w:sz w:val="24"/>
          <w:szCs w:val="24"/>
        </w:rPr>
        <w:t>Regionalnej Dyrekcji Ochrony Środowiska w Bydgoszczy</w:t>
      </w:r>
      <w:r w:rsidRPr="00972EC4">
        <w:rPr>
          <w:rFonts w:ascii="Times New Roman" w:hAnsi="Times New Roman"/>
          <w:sz w:val="24"/>
          <w:szCs w:val="24"/>
        </w:rPr>
        <w:t>, koordynującym realizację umowy, dopuszczalne jest zastosowanie rozwiąza</w:t>
      </w:r>
      <w:r>
        <w:rPr>
          <w:rFonts w:ascii="Times New Roman" w:hAnsi="Times New Roman"/>
          <w:sz w:val="24"/>
          <w:szCs w:val="24"/>
        </w:rPr>
        <w:t>ń</w:t>
      </w:r>
      <w:r w:rsidRPr="00972EC4">
        <w:rPr>
          <w:rFonts w:ascii="Times New Roman" w:hAnsi="Times New Roman"/>
          <w:sz w:val="24"/>
          <w:szCs w:val="24"/>
        </w:rPr>
        <w:t xml:space="preserve"> innych niż wskazane  </w:t>
      </w:r>
      <w:r>
        <w:rPr>
          <w:rFonts w:ascii="Times New Roman" w:hAnsi="Times New Roman"/>
          <w:sz w:val="24"/>
          <w:szCs w:val="24"/>
        </w:rPr>
        <w:t xml:space="preserve">powyżej, </w:t>
      </w:r>
      <w:r w:rsidRPr="00972EC4">
        <w:rPr>
          <w:rFonts w:ascii="Times New Roman" w:hAnsi="Times New Roman"/>
          <w:sz w:val="24"/>
          <w:szCs w:val="24"/>
        </w:rPr>
        <w:t xml:space="preserve">zapewniających skuteczną promocję </w:t>
      </w:r>
      <w:proofErr w:type="spellStart"/>
      <w:r w:rsidRPr="00972EC4">
        <w:rPr>
          <w:rFonts w:ascii="Times New Roman" w:hAnsi="Times New Roman"/>
          <w:sz w:val="24"/>
          <w:szCs w:val="24"/>
        </w:rPr>
        <w:t>WFOŚiGW</w:t>
      </w:r>
      <w:proofErr w:type="spellEnd"/>
      <w:r w:rsidRPr="00972EC4">
        <w:rPr>
          <w:rFonts w:ascii="Times New Roman" w:hAnsi="Times New Roman"/>
          <w:sz w:val="24"/>
          <w:szCs w:val="24"/>
        </w:rPr>
        <w:t xml:space="preserve"> w Toruniu.</w:t>
      </w:r>
    </w:p>
    <w:p w:rsidR="001F683A" w:rsidRPr="006067D5" w:rsidRDefault="001F683A" w:rsidP="006067D5">
      <w:pPr>
        <w:rPr>
          <w:rFonts w:ascii="Times New Roman" w:hAnsi="Times New Roman" w:cs="Times New Roman"/>
          <w:sz w:val="24"/>
          <w:szCs w:val="24"/>
        </w:rPr>
      </w:pPr>
    </w:p>
    <w:sectPr w:rsidR="001F683A" w:rsidRPr="006067D5" w:rsidSect="00F9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31F"/>
    <w:multiLevelType w:val="hybridMultilevel"/>
    <w:tmpl w:val="D99CCA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93C75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F3FD0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47262C"/>
    <w:multiLevelType w:val="hybridMultilevel"/>
    <w:tmpl w:val="4E7E8A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E418CA"/>
    <w:multiLevelType w:val="multilevel"/>
    <w:tmpl w:val="803E5D9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D91F6A"/>
    <w:multiLevelType w:val="hybridMultilevel"/>
    <w:tmpl w:val="DBCEFB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DDB"/>
    <w:multiLevelType w:val="hybridMultilevel"/>
    <w:tmpl w:val="1940F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42418A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1FAB9B8">
      <w:start w:val="2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978"/>
    <w:multiLevelType w:val="hybridMultilevel"/>
    <w:tmpl w:val="F69EA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951F95"/>
    <w:multiLevelType w:val="hybridMultilevel"/>
    <w:tmpl w:val="AB206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420B9"/>
    <w:multiLevelType w:val="hybridMultilevel"/>
    <w:tmpl w:val="193EA5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5660F8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43FB6"/>
    <w:multiLevelType w:val="hybridMultilevel"/>
    <w:tmpl w:val="CDDE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6DB0"/>
    <w:multiLevelType w:val="multilevel"/>
    <w:tmpl w:val="72D2714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18C0B24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12CD2"/>
    <w:multiLevelType w:val="hybridMultilevel"/>
    <w:tmpl w:val="CA5839B0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44A55"/>
    <w:multiLevelType w:val="hybridMultilevel"/>
    <w:tmpl w:val="EC669CDC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80E4A"/>
    <w:multiLevelType w:val="hybridMultilevel"/>
    <w:tmpl w:val="9E0A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1476D"/>
    <w:multiLevelType w:val="hybridMultilevel"/>
    <w:tmpl w:val="9506A8C2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B4"/>
    <w:rsid w:val="000E544D"/>
    <w:rsid w:val="000F474C"/>
    <w:rsid w:val="00107E82"/>
    <w:rsid w:val="001658E5"/>
    <w:rsid w:val="00195C0E"/>
    <w:rsid w:val="001A13F0"/>
    <w:rsid w:val="001A5462"/>
    <w:rsid w:val="001F683A"/>
    <w:rsid w:val="0022491B"/>
    <w:rsid w:val="0027164E"/>
    <w:rsid w:val="0027710C"/>
    <w:rsid w:val="002E0DCF"/>
    <w:rsid w:val="003049CF"/>
    <w:rsid w:val="0033600E"/>
    <w:rsid w:val="00402DB4"/>
    <w:rsid w:val="00460E9B"/>
    <w:rsid w:val="00466A2D"/>
    <w:rsid w:val="004A3A8A"/>
    <w:rsid w:val="004A6385"/>
    <w:rsid w:val="004A6B13"/>
    <w:rsid w:val="004B42A8"/>
    <w:rsid w:val="00520E8F"/>
    <w:rsid w:val="005C0FC7"/>
    <w:rsid w:val="006067D5"/>
    <w:rsid w:val="006218CB"/>
    <w:rsid w:val="006464C4"/>
    <w:rsid w:val="0065312B"/>
    <w:rsid w:val="0069708B"/>
    <w:rsid w:val="006D6DC2"/>
    <w:rsid w:val="00754B0E"/>
    <w:rsid w:val="00766932"/>
    <w:rsid w:val="007A53DD"/>
    <w:rsid w:val="008124B4"/>
    <w:rsid w:val="008910B2"/>
    <w:rsid w:val="008A224B"/>
    <w:rsid w:val="009048D1"/>
    <w:rsid w:val="0091749D"/>
    <w:rsid w:val="009430EA"/>
    <w:rsid w:val="00944C35"/>
    <w:rsid w:val="0095257A"/>
    <w:rsid w:val="0097441A"/>
    <w:rsid w:val="00986D72"/>
    <w:rsid w:val="009D62C8"/>
    <w:rsid w:val="009E4642"/>
    <w:rsid w:val="00A12579"/>
    <w:rsid w:val="00A55BC5"/>
    <w:rsid w:val="00AC14E9"/>
    <w:rsid w:val="00AE52B1"/>
    <w:rsid w:val="00B33F90"/>
    <w:rsid w:val="00B52D9A"/>
    <w:rsid w:val="00B6377F"/>
    <w:rsid w:val="00B64AA4"/>
    <w:rsid w:val="00B76566"/>
    <w:rsid w:val="00BB698D"/>
    <w:rsid w:val="00C53BBD"/>
    <w:rsid w:val="00D2488E"/>
    <w:rsid w:val="00D752D2"/>
    <w:rsid w:val="00D855CD"/>
    <w:rsid w:val="00DB155E"/>
    <w:rsid w:val="00DE0AF7"/>
    <w:rsid w:val="00E73814"/>
    <w:rsid w:val="00E74D06"/>
    <w:rsid w:val="00EB469C"/>
    <w:rsid w:val="00F94DB7"/>
    <w:rsid w:val="00F9540E"/>
    <w:rsid w:val="00FD3269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A262-7B57-48F2-BAE5-A86D70F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35"/>
    <w:pPr>
      <w:ind w:left="720"/>
      <w:contextualSpacing/>
    </w:pPr>
  </w:style>
  <w:style w:type="character" w:styleId="Hipercze">
    <w:name w:val="Hyperlink"/>
    <w:basedOn w:val="Domylnaczcionkaakapitu"/>
    <w:semiHidden/>
    <w:rsid w:val="004B42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Doboszewski</dc:creator>
  <cp:keywords/>
  <dc:description/>
  <cp:lastModifiedBy>user</cp:lastModifiedBy>
  <cp:revision>2</cp:revision>
  <cp:lastPrinted>2014-08-20T10:12:00Z</cp:lastPrinted>
  <dcterms:created xsi:type="dcterms:W3CDTF">2014-09-16T11:33:00Z</dcterms:created>
  <dcterms:modified xsi:type="dcterms:W3CDTF">2014-09-16T11:33:00Z</dcterms:modified>
</cp:coreProperties>
</file>