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3A" w:rsidRPr="001F683A" w:rsidRDefault="001F683A" w:rsidP="001F68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Załącznik nr 2 do Opisu przedmiotu zamówienia</w:t>
      </w:r>
      <w:r w:rsidRPr="001F683A">
        <w:rPr>
          <w:rFonts w:ascii="Times New Roman" w:hAnsi="Times New Roman" w:cs="Times New Roman"/>
          <w:sz w:val="24"/>
          <w:szCs w:val="24"/>
        </w:rPr>
        <w:t xml:space="preserve"> dla zadania pn.: </w:t>
      </w:r>
    </w:p>
    <w:p w:rsidR="001F683A" w:rsidRPr="001F683A" w:rsidRDefault="001F683A" w:rsidP="001F683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683A">
        <w:rPr>
          <w:rFonts w:ascii="Times New Roman" w:hAnsi="Times New Roman" w:cs="Times New Roman"/>
          <w:sz w:val="20"/>
          <w:szCs w:val="20"/>
        </w:rPr>
        <w:t>„Dostosowanie istniejącej dokumentacji do planu ochrony obszaru specjalnej ochrony ptaków Natura 2000 Dolina Środkowej Noteci i Kanału Bydgoskiego do obecnie obowiązujących przepisów”.</w:t>
      </w:r>
    </w:p>
    <w:bookmarkEnd w:id="0"/>
    <w:p w:rsidR="001F683A" w:rsidRDefault="001F683A" w:rsidP="00697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83A" w:rsidRPr="001F683A" w:rsidRDefault="001F683A" w:rsidP="001F68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3A">
        <w:rPr>
          <w:rFonts w:ascii="Times New Roman" w:hAnsi="Times New Roman" w:cs="Times New Roman"/>
          <w:bCs/>
          <w:sz w:val="24"/>
          <w:szCs w:val="24"/>
        </w:rPr>
        <w:t>WYMOGI</w:t>
      </w:r>
    </w:p>
    <w:p w:rsidR="00AC14E9" w:rsidRPr="004A6B13" w:rsidRDefault="00AC14E9" w:rsidP="004A6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Wymogi w zakresie formy dokumentacji:</w:t>
      </w:r>
    </w:p>
    <w:p w:rsidR="00AC14E9" w:rsidRPr="004A6B13" w:rsidRDefault="00AC14E9" w:rsidP="004A6B1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Dokumentację należy wykonać w 3 jednakowych egzemplarzach (wraz z wersją </w:t>
      </w:r>
      <w:r w:rsidR="000E544D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lektroniczną na płytach CD):</w:t>
      </w:r>
    </w:p>
    <w:p w:rsidR="004A6B13" w:rsidRDefault="006464C4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napisaną</w:t>
      </w:r>
      <w:r w:rsidR="00AC14E9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języku polskim,</w:t>
      </w:r>
    </w:p>
    <w:p w:rsidR="00AC14E9" w:rsidRPr="004A6B13" w:rsidRDefault="002E0DCF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rozmiar czcionki 12</w:t>
      </w:r>
      <w:r w:rsidR="00AC14E9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AC14E9" w:rsidRDefault="00AC14E9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czcionka – Times New Roman,</w:t>
      </w:r>
    </w:p>
    <w:p w:rsidR="009D62C8" w:rsidRPr="009D62C8" w:rsidRDefault="009D62C8" w:rsidP="009D62C8">
      <w:pPr>
        <w:pStyle w:val="Akapitzlist"/>
        <w:numPr>
          <w:ilvl w:val="2"/>
          <w:numId w:val="1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wszystkie nazwy naukowe taksonów roślin i zwierząt oraz nazwy </w:t>
      </w:r>
      <w:proofErr w:type="spellStart"/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>syntaksonów</w:t>
      </w:r>
      <w:proofErr w:type="spellEnd"/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napisane kursywą;</w:t>
      </w:r>
    </w:p>
    <w:p w:rsidR="00B33F90" w:rsidRDefault="00AC14E9" w:rsidP="00B33F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format A4,</w:t>
      </w:r>
      <w:r w:rsidR="00B33F90" w:rsidRPr="00B33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33F90" w:rsidRPr="008C76AD" w:rsidRDefault="00B33F90" w:rsidP="00B33F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cytowan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literatur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zestawi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ona 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na końcu opracowania, w porządku alfabetycznym, według następującego wzoru:</w:t>
      </w:r>
    </w:p>
    <w:p w:rsidR="00B33F90" w:rsidRPr="008C76AD" w:rsidRDefault="009430EA" w:rsidP="00B33F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Brzeg A.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Wojterska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 2001</w:t>
      </w:r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Zespoły roślinne Wielkopolski, ich stan poznania i zagrożenie. [W:]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Wojterska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 </w:t>
      </w:r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red. Szata roślinna Wielkopolski i Pojezierza </w:t>
      </w:r>
      <w:proofErr w:type="spellStart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Południowopomorskiego</w:t>
      </w:r>
      <w:proofErr w:type="spellEnd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Przewodnik sesji terenowych 52. Zjazdu Polskiego Towarzystwa Botanicznego. 24-28 września 2001: 39 – 110. Bogucki Wyd. Nauk. Poznań.</w:t>
      </w:r>
    </w:p>
    <w:p w:rsidR="00B33F90" w:rsidRPr="008C76AD" w:rsidRDefault="009430EA" w:rsidP="00B33F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Jackowiak B., Celka L., Chmiel J., </w:t>
      </w:r>
      <w:proofErr w:type="spellStart"/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>Latowski</w:t>
      </w:r>
      <w:proofErr w:type="spellEnd"/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K. &amp; Żukowski W. </w:t>
      </w:r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2007. Red list of </w:t>
      </w:r>
      <w:proofErr w:type="spellStart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vascular</w:t>
      </w:r>
      <w:proofErr w:type="spellEnd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flora of Wielkopolska (Poland). </w:t>
      </w:r>
      <w:proofErr w:type="spellStart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Biodiv</w:t>
      </w:r>
      <w:proofErr w:type="spellEnd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Res. </w:t>
      </w:r>
      <w:proofErr w:type="spellStart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Conserv</w:t>
      </w:r>
      <w:proofErr w:type="spellEnd"/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5 – 8: 95-127.</w:t>
      </w:r>
    </w:p>
    <w:p w:rsidR="00B33F90" w:rsidRPr="008C76AD" w:rsidRDefault="009430EA" w:rsidP="00B33F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Matuszkiewicz J. M. </w:t>
      </w:r>
      <w:r w:rsidR="00B33F90"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2001. Zespoły leśne Polski. Ss. 358. Wyd. Nauk. PWN. Warszawa.</w:t>
      </w:r>
    </w:p>
    <w:p w:rsidR="00B33F90" w:rsidRPr="008C76AD" w:rsidRDefault="00B33F90" w:rsidP="00B33F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Państwowy Monitoring Ptaków, źródło: http://monitoringptakow.gios.gov.pl/ (data dostępu: 2013.04.23).</w:t>
      </w:r>
    </w:p>
    <w:p w:rsidR="00B33F90" w:rsidRPr="008C76AD" w:rsidRDefault="00B33F90" w:rsidP="00B33F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Zasady hodowli lasu. 1979. Ss. 155.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PWRiL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Warszawa.</w:t>
      </w:r>
    </w:p>
    <w:p w:rsidR="00DB155E" w:rsidRPr="00DB155E" w:rsidRDefault="00DB155E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5E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dokumentacja trwale zbindowana z okładką zawierającą podpis: „….”, napis ”wykonano na zlecenie Regionalnej Dyrekcji Ochrony Środowiska</w:t>
      </w:r>
      <w:r w:rsidR="0095257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B155E">
        <w:rPr>
          <w:rFonts w:ascii="Times New Roman" w:eastAsiaTheme="minorHAnsi" w:hAnsi="Times New Roman" w:cs="Times New Roman"/>
          <w:sz w:val="24"/>
          <w:szCs w:val="24"/>
          <w:lang w:eastAsia="en-US"/>
        </w:rPr>
        <w:t>w Bydgoszczy”, logo Regionalnej Dyrekcji Ochrony Środowiska w Bydgoszczy oraz dodatkowe oznaczenia wymagane przez instytucję finansującą, które szczegółowo opisane są poniżej,</w:t>
      </w:r>
    </w:p>
    <w:p w:rsidR="00AC14E9" w:rsidRPr="00A55BC5" w:rsidRDefault="00AC14E9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płyty CD zawierające: dokumentację w formacie PDF i DOC</w:t>
      </w:r>
      <w:r w:rsidR="00A55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5BC5" w:rsidRPr="00A55BC5">
        <w:rPr>
          <w:rFonts w:ascii="Times New Roman" w:eastAsiaTheme="minorHAnsi" w:hAnsi="Times New Roman" w:cs="Times New Roman"/>
          <w:sz w:val="24"/>
          <w:szCs w:val="24"/>
          <w:lang w:eastAsia="en-US"/>
        </w:rPr>
        <w:t>– płyty oznakowane są podpisem: „….”, logo Regionalnej Dyrekcji Ochrony Środowiska</w:t>
      </w:r>
      <w:r w:rsidR="0095257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55BC5" w:rsidRPr="00A55BC5">
        <w:rPr>
          <w:rFonts w:ascii="Times New Roman" w:eastAsiaTheme="minorHAnsi" w:hAnsi="Times New Roman" w:cs="Times New Roman"/>
          <w:sz w:val="24"/>
          <w:szCs w:val="24"/>
          <w:lang w:eastAsia="en-US"/>
        </w:rPr>
        <w:t>w Bydgoszczy oraz dodatkowo zgodnie z wymaganiami instytucji finansującej, które szczegółowo opisane są poniżej,</w:t>
      </w:r>
    </w:p>
    <w:p w:rsidR="00466A2D" w:rsidRPr="004A6B13" w:rsidRDefault="00AC14E9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mapy tematyczne w formacie JPG 300 </w:t>
      </w:r>
      <w:proofErr w:type="spellStart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73814"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oraz SHP </w:t>
      </w:r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oraz tabelaryczne dane wejściowe w posta</w:t>
      </w:r>
      <w:r w:rsidR="00E73814"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ci pliku arkusza kalkulacyjnego.</w:t>
      </w:r>
      <w:r w:rsidR="001658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58E5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Mapy tematyczne, będące integralną częścią dokumentacji, sporządza się w formie cyfrowej</w:t>
      </w:r>
      <w:r w:rsidR="0095257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658E5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z wykorzystaniem systemu informacji przestrzennej GIS oraz w formie wydruków w skali 1:5 000 lub innej zapewniającej czytelność przedstawionych danych po uzgodnieniu z Regionalnym Dyrektorem Ochrony Środowiska w Bydgoszczy.</w:t>
      </w:r>
      <w:r w:rsidR="00466A2D"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66A2D" w:rsidRDefault="00466A2D" w:rsidP="004A6B1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 wraz z ostateczną wersją projektu planu ochrony przekaże zamawiającemu warstwy mapy numerycznej sporządzone na potrzeby inwentaryzacji w układzie współrzędnych PUWG 1992, format ESRI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shapefile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(*.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shp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). Dodatkowo Wykonawca przygotuje wykazy zawierające opracowane</w:t>
      </w:r>
      <w:r w:rsidR="0095257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inwentaryzacji klasy obiektów GIS. Wykaz ma uwzględniać następujące informacje: nazwa pliku *.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shp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opis zawartości pliku, źródło danych (np.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ortofotomapa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, pomiary GPS itp.)</w:t>
      </w:r>
      <w:r w:rsidR="0095257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469C" w:rsidRDefault="00EB469C" w:rsidP="00EB469C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Wszelkie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mapy</w:t>
      </w:r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których przedstawienia zamawiający wymaga w formie cyfrowej muszą byś sporządzone zgodnie z wytycznymi zawartymi w opracowaniu: </w:t>
      </w:r>
      <w:proofErr w:type="spellStart"/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>Łochyński</w:t>
      </w:r>
      <w:proofErr w:type="spellEnd"/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M., Guzik M. 2009. Standard danych GIS w ochronie przyrody. Poznań – Zakopane –Kraków</w:t>
      </w:r>
      <w:r w:rsidR="0022491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A224B" w:rsidRPr="008A224B" w:rsidRDefault="008A224B" w:rsidP="008A224B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Wytyczne dotyczące wydruków map tematycznych:</w:t>
      </w:r>
    </w:p>
    <w:p w:rsidR="008A224B" w:rsidRPr="008A224B" w:rsidRDefault="008A224B" w:rsidP="008A224B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oddzielne mapy dla gatunków lęgowych i migrujących oraz mapa zagrożeń;</w:t>
      </w:r>
    </w:p>
    <w:p w:rsidR="008A224B" w:rsidRPr="008A224B" w:rsidRDefault="008A224B" w:rsidP="008A224B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na mapie gatunków lęgowych należy uwzględnić: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stanowiska (np. gniazda, stwierdzenia lęgowe),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terytoria (np. obszary wykorzystywane przez dany gatunek),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skupiska stanowisk (np. kolonie lęgowe).</w:t>
      </w:r>
    </w:p>
    <w:p w:rsidR="008A224B" w:rsidRPr="008A224B" w:rsidRDefault="008A224B" w:rsidP="008A224B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mapach gatunków migrujących należy uwzględnić: 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pojedyncze stwierdzenia,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miejsca koncentracji.</w:t>
      </w:r>
    </w:p>
    <w:p w:rsidR="008A224B" w:rsidRPr="008A224B" w:rsidRDefault="008A224B" w:rsidP="008A224B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Warstwy mapy numerycznej zawierające dane z inwentaryzacji ornitologicznej muszą uwzględniać następujące atrybuty: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nazwa polska gatunku,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nazwa łacińska gatunku,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status (tabela 1),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jednostka liczebności (tabela 2),</w:t>
      </w:r>
    </w:p>
    <w:p w:rsidR="008A224B" w:rsidRPr="008A224B" w:rsidRDefault="008A224B" w:rsidP="008A224B">
      <w:pPr>
        <w:pStyle w:val="Akapitzlist"/>
        <w:numPr>
          <w:ilvl w:val="4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24B">
        <w:rPr>
          <w:rFonts w:ascii="Times New Roman" w:eastAsiaTheme="minorHAnsi" w:hAnsi="Times New Roman" w:cs="Times New Roman"/>
          <w:sz w:val="24"/>
          <w:szCs w:val="24"/>
          <w:lang w:eastAsia="en-US"/>
        </w:rPr>
        <w:t>liczebność (należy podać dokładną wartość lub liczebność wyrażoną w przedziałach, np. w przypadku gatunków migrujących).</w:t>
      </w:r>
    </w:p>
    <w:p w:rsidR="00AC14E9" w:rsidRDefault="00AC14E9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20E8F" w:rsidRPr="0095257A" w:rsidRDefault="00520E8F" w:rsidP="00520E8F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57A">
        <w:rPr>
          <w:rFonts w:ascii="Times New Roman" w:hAnsi="Times New Roman" w:cs="Times New Roman"/>
          <w:sz w:val="24"/>
          <w:szCs w:val="24"/>
        </w:rPr>
        <w:t>Tabela 1. Słownik statusu.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09"/>
      </w:tblGrid>
      <w:tr w:rsidR="00520E8F" w:rsidRPr="0095257A" w:rsidTr="009E464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20E8F" w:rsidRPr="0095257A" w:rsidTr="009E4642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Lęgowy</w:t>
            </w:r>
          </w:p>
        </w:tc>
      </w:tr>
      <w:tr w:rsidR="00520E8F" w:rsidRPr="0095257A" w:rsidTr="009E4642"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Prawdopodobnie lęgowy</w:t>
            </w:r>
          </w:p>
        </w:tc>
      </w:tr>
      <w:tr w:rsidR="00520E8F" w:rsidRPr="0095257A" w:rsidTr="009E4642"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Migrujący jesienią</w:t>
            </w:r>
          </w:p>
        </w:tc>
      </w:tr>
      <w:tr w:rsidR="00520E8F" w:rsidRPr="0095257A" w:rsidTr="009E4642"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Migrujący wiosną</w:t>
            </w:r>
          </w:p>
        </w:tc>
      </w:tr>
      <w:tr w:rsidR="00520E8F" w:rsidRPr="0095257A" w:rsidTr="009E4642"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Nielęgowy</w:t>
            </w:r>
            <w:proofErr w:type="spellEnd"/>
          </w:p>
        </w:tc>
      </w:tr>
      <w:tr w:rsidR="00520E8F" w:rsidRPr="0095257A" w:rsidTr="009E4642"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Koczujący</w:t>
            </w:r>
          </w:p>
        </w:tc>
      </w:tr>
    </w:tbl>
    <w:p w:rsidR="00520E8F" w:rsidRPr="0095257A" w:rsidRDefault="00520E8F" w:rsidP="00520E8F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0E8F" w:rsidRPr="0095257A" w:rsidRDefault="00520E8F" w:rsidP="00520E8F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57A">
        <w:rPr>
          <w:rFonts w:ascii="Times New Roman" w:hAnsi="Times New Roman" w:cs="Times New Roman"/>
          <w:sz w:val="24"/>
          <w:szCs w:val="24"/>
        </w:rPr>
        <w:t>Tabela 2. Słownik jednostek.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37"/>
      </w:tblGrid>
      <w:tr w:rsidR="00520E8F" w:rsidRPr="0095257A" w:rsidTr="009E464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20E8F" w:rsidRPr="0095257A" w:rsidTr="009E4642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para/pary</w:t>
            </w:r>
          </w:p>
        </w:tc>
      </w:tr>
      <w:tr w:rsidR="00520E8F" w:rsidRPr="0095257A" w:rsidTr="009E464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osobniki/osobniki</w:t>
            </w:r>
          </w:p>
        </w:tc>
      </w:tr>
      <w:tr w:rsidR="00520E8F" w:rsidRPr="0095257A" w:rsidTr="009E4642">
        <w:trPr>
          <w:trHeight w:val="1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samiec/samce</w:t>
            </w:r>
          </w:p>
        </w:tc>
      </w:tr>
      <w:tr w:rsidR="00520E8F" w:rsidRPr="0095257A" w:rsidTr="009E4642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20E8F" w:rsidRPr="0095257A" w:rsidRDefault="00520E8F" w:rsidP="0082580E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samica/samice</w:t>
            </w:r>
          </w:p>
        </w:tc>
      </w:tr>
    </w:tbl>
    <w:p w:rsidR="00520E8F" w:rsidRPr="0095257A" w:rsidRDefault="00520E8F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B42A8" w:rsidRDefault="004B42A8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B42A8" w:rsidRDefault="004B42A8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B155E" w:rsidRPr="004A6B13" w:rsidRDefault="00B6377F" w:rsidP="004A6B13">
      <w:p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</w:t>
      </w:r>
      <w:r w:rsidR="004A6B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I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Wymogi </w:t>
      </w:r>
      <w:r w:rsidR="00DB155E" w:rsidRPr="004A6B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względem oznakowania dokumentacji:</w:t>
      </w:r>
    </w:p>
    <w:p w:rsidR="000F474C" w:rsidRDefault="00DB155E" w:rsidP="0095257A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1.  </w:t>
      </w:r>
      <w:r w:rsidR="000F474C" w:rsidRPr="000F474C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="000F474C" w:rsidRPr="000F474C">
        <w:rPr>
          <w:rFonts w:ascii="Times New Roman" w:hAnsi="Times New Roman"/>
          <w:sz w:val="24"/>
          <w:szCs w:val="24"/>
        </w:rPr>
        <w:t>WFOŚiGW</w:t>
      </w:r>
      <w:proofErr w:type="spellEnd"/>
      <w:r w:rsidR="0095257A">
        <w:rPr>
          <w:rFonts w:ascii="Times New Roman" w:hAnsi="Times New Roman"/>
          <w:sz w:val="24"/>
          <w:szCs w:val="24"/>
        </w:rPr>
        <w:br/>
      </w:r>
      <w:r w:rsidR="000F474C" w:rsidRPr="000F474C">
        <w:rPr>
          <w:rFonts w:ascii="Times New Roman" w:hAnsi="Times New Roman"/>
          <w:sz w:val="24"/>
          <w:szCs w:val="24"/>
        </w:rPr>
        <w:t>w Toru</w:t>
      </w:r>
      <w:r w:rsidR="00B6377F">
        <w:rPr>
          <w:rFonts w:ascii="Times New Roman" w:hAnsi="Times New Roman"/>
          <w:sz w:val="24"/>
          <w:szCs w:val="24"/>
        </w:rPr>
        <w:t>niu oraz,</w:t>
      </w:r>
      <w:r w:rsidR="000F474C" w:rsidRPr="000F474C">
        <w:rPr>
          <w:rFonts w:ascii="Times New Roman" w:hAnsi="Times New Roman"/>
          <w:sz w:val="24"/>
          <w:szCs w:val="24"/>
        </w:rPr>
        <w:t xml:space="preserve"> w informację o źródle finansowania w brzmieniu: „Dofinansowano ze środków Wojewódzkiego Funduszu Ochrony Środowiska i Gospodarki Wodnej w Toruniu".</w:t>
      </w:r>
    </w:p>
    <w:p w:rsidR="00DB155E" w:rsidRPr="00972EC4" w:rsidRDefault="00DB155E" w:rsidP="0095257A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2. Miejsce umieszczenia logo z informacją:  </w:t>
      </w:r>
    </w:p>
    <w:p w:rsidR="00DB155E" w:rsidRPr="004A6B13" w:rsidRDefault="00DB155E" w:rsidP="0095257A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publikacje - na okładce lub na stronie technicznej (druga strona strony tytułowej),  </w:t>
      </w:r>
    </w:p>
    <w:p w:rsidR="00DB155E" w:rsidRPr="004A6B13" w:rsidRDefault="00DB155E" w:rsidP="0095257A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płyty CD, itp. - na opakowaniach,  </w:t>
      </w:r>
    </w:p>
    <w:p w:rsidR="00DB155E" w:rsidRPr="004A6B13" w:rsidRDefault="00DB155E" w:rsidP="0095257A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inne produkty o charakterze reklamowo-promocyjnym - na wyrobach.  </w:t>
      </w:r>
    </w:p>
    <w:p w:rsidR="00DB155E" w:rsidRPr="00972EC4" w:rsidRDefault="00DB155E" w:rsidP="0095257A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3.   Wymaganie, jakie musi spełnia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Toruniu:  </w:t>
      </w:r>
    </w:p>
    <w:p w:rsidR="004A6B13" w:rsidRPr="004A6B13" w:rsidRDefault="00DB155E" w:rsidP="0095257A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rodzaj czcionki: Antykwa Połtawskiego TTF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Bold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4A6B13" w:rsidRPr="004A6B13" w:rsidRDefault="00DB155E" w:rsidP="0095257A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kolor: biały (C: 0, M:0, Y:0, K:0), kolor zielony (C:100 M: 0 Y:80 K:40), </w:t>
      </w:r>
    </w:p>
    <w:p w:rsidR="00DB155E" w:rsidRPr="004A6B13" w:rsidRDefault="00DB155E" w:rsidP="0095257A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standardowym  tłem  dla  logo  jest  kolor  biały,  przy  czym  dopuszcza  się</w:t>
      </w:r>
      <w:r w:rsidR="0095257A">
        <w:rPr>
          <w:rFonts w:ascii="Times New Roman" w:hAnsi="Times New Roman"/>
          <w:sz w:val="24"/>
          <w:szCs w:val="24"/>
        </w:rPr>
        <w:br/>
      </w:r>
      <w:r w:rsidRPr="004A6B13">
        <w:rPr>
          <w:rFonts w:ascii="Times New Roman" w:hAnsi="Times New Roman"/>
          <w:sz w:val="24"/>
          <w:szCs w:val="24"/>
        </w:rPr>
        <w:t xml:space="preserve">w  uzasadnionych przypadkach stosowanie innego koloru tła niż biały,  </w:t>
      </w:r>
    </w:p>
    <w:p w:rsidR="00DB155E" w:rsidRPr="00972EC4" w:rsidRDefault="00DB155E" w:rsidP="0095257A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4. Wzory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5E7BAF" wp14:editId="37BB8978">
            <wp:extent cx="5591175" cy="2247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0959078" wp14:editId="74D41732">
            <wp:extent cx="4410075" cy="409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5.  W  przypadku materiałów  reklamowych  i  promocyjnych oraz  artykułów  sponsorowanych stosuje  się logo ze skrótem: „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). </w:t>
      </w:r>
    </w:p>
    <w:p w:rsidR="00DB155E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8ABD92" wp14:editId="70974CCC">
            <wp:extent cx="1285875" cy="68555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20" cy="6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6.  W  miarę  możliwości  logo  powinno  by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przedstawione  w  wersji  kolorowej.  Standardowym  kolorem jest: 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Zielony: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6A283D" wp14:editId="3E96AF5C">
            <wp:extent cx="82867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C:100, M: 0, Y:80, K:40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C4">
        <w:rPr>
          <w:rFonts w:ascii="Times New Roman" w:hAnsi="Times New Roman"/>
          <w:sz w:val="24"/>
          <w:szCs w:val="24"/>
        </w:rPr>
        <w:t>Pantone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: 349 C/U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7.  Reprodukcja  w  skali  szarości  powinna  zachowa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wszystkie  procentowe  proporcje  znaku  opisane powyżej. Zastosowane barwy to: podstawa - 100 % czerni lub szaroś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- 70 % wysycenia czerni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D2385C" wp14:editId="5CC8F664">
            <wp:extent cx="5760720" cy="80696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A1336B" wp14:editId="573E6896">
            <wp:extent cx="5760720" cy="80696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972EC4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DB155E" w:rsidRPr="001658E5" w:rsidRDefault="00DB155E" w:rsidP="00DB155E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8. W uzasadnionych przypadkach, po konsultacji z pracownikiem </w:t>
      </w:r>
      <w:r>
        <w:rPr>
          <w:rFonts w:ascii="Times New Roman" w:hAnsi="Times New Roman"/>
          <w:sz w:val="24"/>
          <w:szCs w:val="24"/>
        </w:rPr>
        <w:t>Regionalnej Dyrekcji Ochrony Środowiska w Bydgoszczy</w:t>
      </w:r>
      <w:r w:rsidRPr="00972EC4">
        <w:rPr>
          <w:rFonts w:ascii="Times New Roman" w:hAnsi="Times New Roman"/>
          <w:sz w:val="24"/>
          <w:szCs w:val="24"/>
        </w:rPr>
        <w:t>, koordynującym realizację umowy, dopuszczalne jest zastosowanie rozwiąza</w:t>
      </w:r>
      <w:r>
        <w:rPr>
          <w:rFonts w:ascii="Times New Roman" w:hAnsi="Times New Roman"/>
          <w:sz w:val="24"/>
          <w:szCs w:val="24"/>
        </w:rPr>
        <w:t>ń</w:t>
      </w:r>
      <w:r w:rsidRPr="00972EC4">
        <w:rPr>
          <w:rFonts w:ascii="Times New Roman" w:hAnsi="Times New Roman"/>
          <w:sz w:val="24"/>
          <w:szCs w:val="24"/>
        </w:rPr>
        <w:t xml:space="preserve"> innych niż wskazane  </w:t>
      </w:r>
      <w:r>
        <w:rPr>
          <w:rFonts w:ascii="Times New Roman" w:hAnsi="Times New Roman"/>
          <w:sz w:val="24"/>
          <w:szCs w:val="24"/>
        </w:rPr>
        <w:t xml:space="preserve">powyżej, </w:t>
      </w:r>
      <w:r w:rsidRPr="00972EC4">
        <w:rPr>
          <w:rFonts w:ascii="Times New Roman" w:hAnsi="Times New Roman"/>
          <w:sz w:val="24"/>
          <w:szCs w:val="24"/>
        </w:rPr>
        <w:t xml:space="preserve">zapewniających skuteczną promocję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Toruniu.</w:t>
      </w:r>
    </w:p>
    <w:p w:rsidR="004B42A8" w:rsidRDefault="004B42A8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4B42A8" w:rsidSect="00F9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31F"/>
    <w:multiLevelType w:val="hybridMultilevel"/>
    <w:tmpl w:val="D99CCA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93C75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F3FD0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47262C"/>
    <w:multiLevelType w:val="hybridMultilevel"/>
    <w:tmpl w:val="4E7E8A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E418CA"/>
    <w:multiLevelType w:val="multilevel"/>
    <w:tmpl w:val="803E5D9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D91F6A"/>
    <w:multiLevelType w:val="hybridMultilevel"/>
    <w:tmpl w:val="DBCEFB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DDB"/>
    <w:multiLevelType w:val="hybridMultilevel"/>
    <w:tmpl w:val="1940F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2418A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1FAB9B8">
      <w:start w:val="2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978"/>
    <w:multiLevelType w:val="hybridMultilevel"/>
    <w:tmpl w:val="F69EA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951F95"/>
    <w:multiLevelType w:val="hybridMultilevel"/>
    <w:tmpl w:val="AB206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420B9"/>
    <w:multiLevelType w:val="hybridMultilevel"/>
    <w:tmpl w:val="193EA5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5660F8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43FB6"/>
    <w:multiLevelType w:val="hybridMultilevel"/>
    <w:tmpl w:val="CDDE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6DB0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18C0B24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12CD2"/>
    <w:multiLevelType w:val="hybridMultilevel"/>
    <w:tmpl w:val="CA5839B0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44A55"/>
    <w:multiLevelType w:val="hybridMultilevel"/>
    <w:tmpl w:val="EC669CDC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80E4A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1476D"/>
    <w:multiLevelType w:val="hybridMultilevel"/>
    <w:tmpl w:val="9506A8C2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4"/>
    <w:rsid w:val="000E544D"/>
    <w:rsid w:val="000F474C"/>
    <w:rsid w:val="00107E82"/>
    <w:rsid w:val="001658E5"/>
    <w:rsid w:val="00195C0E"/>
    <w:rsid w:val="001A13F0"/>
    <w:rsid w:val="001A5462"/>
    <w:rsid w:val="001F683A"/>
    <w:rsid w:val="0022491B"/>
    <w:rsid w:val="0027164E"/>
    <w:rsid w:val="0027710C"/>
    <w:rsid w:val="002E0DCF"/>
    <w:rsid w:val="003049CF"/>
    <w:rsid w:val="0033600E"/>
    <w:rsid w:val="00402DB4"/>
    <w:rsid w:val="00460E9B"/>
    <w:rsid w:val="00466A2D"/>
    <w:rsid w:val="004A3A8A"/>
    <w:rsid w:val="004A6385"/>
    <w:rsid w:val="004A6B13"/>
    <w:rsid w:val="004B42A8"/>
    <w:rsid w:val="00520E8F"/>
    <w:rsid w:val="005C0FC7"/>
    <w:rsid w:val="006218CB"/>
    <w:rsid w:val="006464C4"/>
    <w:rsid w:val="0065312B"/>
    <w:rsid w:val="0069708B"/>
    <w:rsid w:val="006D6DC2"/>
    <w:rsid w:val="00754B0E"/>
    <w:rsid w:val="00766932"/>
    <w:rsid w:val="007A53DD"/>
    <w:rsid w:val="008124B4"/>
    <w:rsid w:val="008910B2"/>
    <w:rsid w:val="008A224B"/>
    <w:rsid w:val="009048D1"/>
    <w:rsid w:val="0091749D"/>
    <w:rsid w:val="009430EA"/>
    <w:rsid w:val="00944C35"/>
    <w:rsid w:val="0095257A"/>
    <w:rsid w:val="0097441A"/>
    <w:rsid w:val="00986D72"/>
    <w:rsid w:val="009D62C8"/>
    <w:rsid w:val="009E4642"/>
    <w:rsid w:val="00A12579"/>
    <w:rsid w:val="00A55BC5"/>
    <w:rsid w:val="00AC14E9"/>
    <w:rsid w:val="00AE52B1"/>
    <w:rsid w:val="00B33F90"/>
    <w:rsid w:val="00B52D9A"/>
    <w:rsid w:val="00B6377F"/>
    <w:rsid w:val="00B64AA4"/>
    <w:rsid w:val="00B76566"/>
    <w:rsid w:val="00BB698D"/>
    <w:rsid w:val="00C53BBD"/>
    <w:rsid w:val="00D2488E"/>
    <w:rsid w:val="00D752D2"/>
    <w:rsid w:val="00D855CD"/>
    <w:rsid w:val="00DB155E"/>
    <w:rsid w:val="00DE0AF7"/>
    <w:rsid w:val="00E73814"/>
    <w:rsid w:val="00E74D06"/>
    <w:rsid w:val="00EB469C"/>
    <w:rsid w:val="00F94DB7"/>
    <w:rsid w:val="00F9540E"/>
    <w:rsid w:val="00FD3269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A262-7B57-48F2-BAE5-A86D70F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35"/>
    <w:pPr>
      <w:ind w:left="720"/>
      <w:contextualSpacing/>
    </w:pPr>
  </w:style>
  <w:style w:type="character" w:styleId="Hipercze">
    <w:name w:val="Hyperlink"/>
    <w:basedOn w:val="Domylnaczcionkaakapitu"/>
    <w:semiHidden/>
    <w:rsid w:val="004B42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Doboszewski</dc:creator>
  <cp:keywords/>
  <dc:description/>
  <cp:lastModifiedBy>user</cp:lastModifiedBy>
  <cp:revision>12</cp:revision>
  <cp:lastPrinted>2014-08-20T10:12:00Z</cp:lastPrinted>
  <dcterms:created xsi:type="dcterms:W3CDTF">2014-08-07T08:29:00Z</dcterms:created>
  <dcterms:modified xsi:type="dcterms:W3CDTF">2014-08-20T10:12:00Z</dcterms:modified>
</cp:coreProperties>
</file>