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BC6E1" w14:textId="77777777" w:rsidR="007E797A" w:rsidRPr="006E6514" w:rsidRDefault="007E797A" w:rsidP="006E6514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bookmarkStart w:id="0" w:name="_GoBack"/>
      <w:bookmarkEnd w:id="0"/>
    </w:p>
    <w:p w14:paraId="3D494249" w14:textId="1E968E3F" w:rsidR="006C3494" w:rsidRPr="006E6514" w:rsidRDefault="006C3494" w:rsidP="006E6514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6E6514">
        <w:rPr>
          <w:b/>
          <w:bCs/>
          <w:smallCaps/>
          <w:lang w:eastAsia="ar-SA"/>
        </w:rPr>
        <w:t>O</w:t>
      </w:r>
      <w:r w:rsidR="00C67DAA" w:rsidRPr="006E6514">
        <w:rPr>
          <w:b/>
          <w:bCs/>
          <w:smallCaps/>
          <w:lang w:eastAsia="ar-SA"/>
        </w:rPr>
        <w:t xml:space="preserve">pis </w:t>
      </w:r>
      <w:r w:rsidRPr="006E6514">
        <w:rPr>
          <w:b/>
          <w:bCs/>
          <w:smallCaps/>
          <w:lang w:eastAsia="ar-SA"/>
        </w:rPr>
        <w:t xml:space="preserve">przedmiotu zamówienia </w:t>
      </w:r>
    </w:p>
    <w:p w14:paraId="3E80B273" w14:textId="77777777" w:rsidR="006D4552" w:rsidRPr="006E6514" w:rsidRDefault="006D4552" w:rsidP="006E6514">
      <w:pPr>
        <w:spacing w:line="276" w:lineRule="auto"/>
        <w:jc w:val="both"/>
        <w:rPr>
          <w:rFonts w:eastAsia="TimesNewRomanPSMT"/>
          <w:b/>
          <w:bCs/>
        </w:rPr>
      </w:pPr>
    </w:p>
    <w:p w14:paraId="6A4ACE00" w14:textId="77777777" w:rsidR="006D4552" w:rsidRPr="006E6514" w:rsidRDefault="009C551C" w:rsidP="006E6514">
      <w:pPr>
        <w:spacing w:line="276" w:lineRule="auto"/>
        <w:jc w:val="both"/>
        <w:rPr>
          <w:rFonts w:eastAsia="TimesNewRomanPSMT"/>
          <w:b/>
          <w:bCs/>
        </w:rPr>
      </w:pPr>
      <w:r w:rsidRPr="006E6514">
        <w:rPr>
          <w:rFonts w:eastAsia="TimesNewRomanPSMT"/>
          <w:b/>
          <w:bCs/>
        </w:rPr>
        <w:t>MONITORING SIEDLISK PRZYRODNICZYCH W OBSZARZE NATURA 2000 SANDR WDY PLH040017 W GRANICACH WOJEWÓDZTWA KUJAWSKO-POMORSKIEGO</w:t>
      </w:r>
    </w:p>
    <w:p w14:paraId="52CDC93D" w14:textId="77777777" w:rsidR="006D4552" w:rsidRPr="006E6514" w:rsidRDefault="006D4552" w:rsidP="006E6514">
      <w:pPr>
        <w:spacing w:line="276" w:lineRule="auto"/>
        <w:jc w:val="both"/>
        <w:rPr>
          <w:rFonts w:eastAsia="TimesNewRomanPSMT"/>
          <w:b/>
          <w:bCs/>
        </w:rPr>
      </w:pPr>
    </w:p>
    <w:p w14:paraId="3BAE10F0" w14:textId="77777777" w:rsidR="009C551C" w:rsidRPr="006E6514" w:rsidRDefault="009C551C" w:rsidP="006E651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6E6514">
        <w:rPr>
          <w:rFonts w:ascii="Times New Roman" w:eastAsia="TimesNewRomanPSMT" w:hAnsi="Times New Roman"/>
          <w:b/>
          <w:bCs/>
          <w:sz w:val="24"/>
          <w:szCs w:val="24"/>
        </w:rPr>
        <w:t>Przedmiot zamówienia:</w:t>
      </w:r>
    </w:p>
    <w:p w14:paraId="1FCC909F" w14:textId="77777777" w:rsidR="009C551C" w:rsidRPr="006E6514" w:rsidRDefault="009C551C" w:rsidP="006E6514">
      <w:pPr>
        <w:spacing w:line="276" w:lineRule="auto"/>
        <w:jc w:val="both"/>
        <w:rPr>
          <w:rFonts w:eastAsia="TimesNewRomanPSMT"/>
        </w:rPr>
      </w:pPr>
      <w:r w:rsidRPr="006E6514">
        <w:rPr>
          <w:rFonts w:eastAsia="TimesNewRomanPSMT"/>
        </w:rPr>
        <w:tab/>
        <w:t>Przedmiotem zamówienia jest wykonanie:</w:t>
      </w:r>
    </w:p>
    <w:p w14:paraId="05D4D78B" w14:textId="65E004F3" w:rsidR="00BA6CB1" w:rsidRPr="006E6514" w:rsidRDefault="009C551C" w:rsidP="006E6514">
      <w:pPr>
        <w:spacing w:line="276" w:lineRule="auto"/>
        <w:jc w:val="both"/>
        <w:rPr>
          <w:rFonts w:eastAsia="TimesNewRomanPSMT"/>
        </w:rPr>
      </w:pPr>
      <w:r w:rsidRPr="006E6514">
        <w:rPr>
          <w:rFonts w:eastAsia="TimesNewRomanPSMT"/>
        </w:rPr>
        <w:t xml:space="preserve">- monitoringu wybranych przedmiotów ochrony obszaru Natura 2000 </w:t>
      </w:r>
      <w:r w:rsidR="003759D3" w:rsidRPr="006E6514">
        <w:rPr>
          <w:rFonts w:eastAsia="TimesNewRomanPSMT"/>
        </w:rPr>
        <w:t xml:space="preserve">2000 </w:t>
      </w:r>
      <w:bookmarkStart w:id="1" w:name="_Hlk44767124"/>
      <w:r w:rsidR="00270EC1" w:rsidRPr="006E6514">
        <w:rPr>
          <w:rFonts w:eastAsia="TimesNewRomanPSMT"/>
        </w:rPr>
        <w:t xml:space="preserve">Sandr Wdy </w:t>
      </w:r>
      <w:r w:rsidR="00B974FC" w:rsidRPr="006E6514">
        <w:rPr>
          <w:rFonts w:eastAsia="TimesNewRomanPSMT"/>
        </w:rPr>
        <w:t>PLH0400</w:t>
      </w:r>
      <w:r w:rsidR="00270EC1" w:rsidRPr="006E6514">
        <w:rPr>
          <w:rFonts w:eastAsia="TimesNewRomanPSMT"/>
        </w:rPr>
        <w:t>17</w:t>
      </w:r>
      <w:bookmarkEnd w:id="1"/>
      <w:r w:rsidRPr="006E6514">
        <w:rPr>
          <w:rFonts w:eastAsia="TimesNewRomanPSMT"/>
        </w:rPr>
        <w:t>, w</w:t>
      </w:r>
      <w:r w:rsidR="001F7EF2" w:rsidRPr="006E6514">
        <w:rPr>
          <w:rFonts w:eastAsia="TimesNewRomanPSMT"/>
        </w:rPr>
        <w:t> </w:t>
      </w:r>
      <w:r w:rsidRPr="006E6514">
        <w:rPr>
          <w:rFonts w:eastAsia="TimesNewRomanPSMT"/>
        </w:rPr>
        <w:t xml:space="preserve">zakresie określonym w </w:t>
      </w:r>
      <w:r w:rsidR="00270EC1" w:rsidRPr="006E6514">
        <w:rPr>
          <w:rFonts w:eastAsia="TimesNewRomanPSMT"/>
        </w:rPr>
        <w:t>z</w:t>
      </w:r>
      <w:r w:rsidR="00270EC1" w:rsidRPr="006E6514">
        <w:t>arządzeniu Regionalnego Dyrektora Ochrony Środowiska w Bydgoszczy i</w:t>
      </w:r>
      <w:r w:rsidR="001F7EF2" w:rsidRPr="006E6514">
        <w:t> </w:t>
      </w:r>
      <w:r w:rsidR="00270EC1" w:rsidRPr="006E6514">
        <w:t xml:space="preserve">Regionalnego Dyrektora Ochrony Środowiska w Gdańsku z dnia 22 kwietnia 2014 r. w sprawie ustanowienia planu zadań ochronnych dla obszaru Natura 2000 </w:t>
      </w:r>
      <w:bookmarkStart w:id="2" w:name="_Hlk44587476"/>
      <w:r w:rsidR="00270EC1" w:rsidRPr="006E6514">
        <w:t xml:space="preserve">Sandr Wdy PLH040017 </w:t>
      </w:r>
      <w:bookmarkEnd w:id="2"/>
      <w:r w:rsidR="00270EC1" w:rsidRPr="006E6514">
        <w:t>(Dz. Urz. Woj. Kuj-Pom. poz. 1451</w:t>
      </w:r>
      <w:r w:rsidR="00DF6073" w:rsidRPr="006E6514">
        <w:t xml:space="preserve"> ze</w:t>
      </w:r>
      <w:r w:rsidR="00270EC1" w:rsidRPr="006E6514">
        <w:t xml:space="preserve"> zm.)</w:t>
      </w:r>
      <w:r w:rsidR="005C015E" w:rsidRPr="006E6514">
        <w:t xml:space="preserve"> oraz Zarządzenie Nr 0210/19/2013 Regionalnego Dyrektora Ochrony Środowiska w Bydgoszczy z dnia 26 sierpnia 2013 r. </w:t>
      </w:r>
      <w:bookmarkStart w:id="3" w:name="_Hlk66273719"/>
      <w:r w:rsidR="005C015E" w:rsidRPr="006E6514">
        <w:t xml:space="preserve">w sprawie ustanowienia planu ochrony dla rezerwatu przyrody Miedzno </w:t>
      </w:r>
      <w:bookmarkEnd w:id="3"/>
      <w:r w:rsidR="005C015E" w:rsidRPr="006E6514">
        <w:t xml:space="preserve">(Dz. Urz. Woj. Kuj-Pom. poz. 2699, z </w:t>
      </w:r>
      <w:proofErr w:type="spellStart"/>
      <w:r w:rsidR="005C015E" w:rsidRPr="006E6514">
        <w:t>późn</w:t>
      </w:r>
      <w:proofErr w:type="spellEnd"/>
      <w:r w:rsidR="005C015E" w:rsidRPr="006E6514">
        <w:t>. zm.)</w:t>
      </w:r>
      <w:r w:rsidR="00B974FC" w:rsidRPr="006E6514">
        <w:rPr>
          <w:rFonts w:eastAsia="TimesNewRomanPSMT"/>
        </w:rPr>
        <w:t>.</w:t>
      </w:r>
    </w:p>
    <w:p w14:paraId="515D9050" w14:textId="77777777" w:rsidR="00866286" w:rsidRPr="006E6514" w:rsidRDefault="009C551C" w:rsidP="006E6514">
      <w:pPr>
        <w:spacing w:line="276" w:lineRule="auto"/>
        <w:jc w:val="both"/>
      </w:pPr>
      <w:r w:rsidRPr="006E6514">
        <w:t xml:space="preserve">- </w:t>
      </w:r>
      <w:r w:rsidR="00866286" w:rsidRPr="006E6514">
        <w:t>weryfikacj</w:t>
      </w:r>
      <w:r w:rsidRPr="006E6514">
        <w:t>i</w:t>
      </w:r>
      <w:r w:rsidR="00866286" w:rsidRPr="006E6514">
        <w:t xml:space="preserve"> powierzchni, struktury fitocenotycznej oraz perspektyw ochrony płatów siedliska 9170 zlokalizowanych na zboczach rzeki Wdy</w:t>
      </w:r>
      <w:r w:rsidR="00F938C5" w:rsidRPr="006E6514">
        <w:t xml:space="preserve">, </w:t>
      </w:r>
      <w:r w:rsidRPr="006E6514">
        <w:t xml:space="preserve">w tym w zakresie wpływu populacji bobra europejskiego </w:t>
      </w:r>
      <w:proofErr w:type="spellStart"/>
      <w:r w:rsidRPr="006E6514">
        <w:rPr>
          <w:i/>
          <w:iCs/>
        </w:rPr>
        <w:t>Castor</w:t>
      </w:r>
      <w:proofErr w:type="spellEnd"/>
      <w:r w:rsidRPr="006E6514">
        <w:rPr>
          <w:i/>
          <w:iCs/>
        </w:rPr>
        <w:t xml:space="preserve"> </w:t>
      </w:r>
      <w:proofErr w:type="spellStart"/>
      <w:r w:rsidRPr="006E6514">
        <w:rPr>
          <w:i/>
          <w:iCs/>
        </w:rPr>
        <w:t>fiber</w:t>
      </w:r>
      <w:proofErr w:type="spellEnd"/>
      <w:r w:rsidRPr="006E6514">
        <w:t xml:space="preserve"> na stan ochrony przedmiotowego siedliska</w:t>
      </w:r>
      <w:r w:rsidR="00263D65" w:rsidRPr="006E6514">
        <w:t>.</w:t>
      </w:r>
    </w:p>
    <w:p w14:paraId="0D763C56" w14:textId="77777777" w:rsidR="00A815B6" w:rsidRPr="006E6514" w:rsidRDefault="00A815B6" w:rsidP="006E6514">
      <w:pPr>
        <w:spacing w:line="276" w:lineRule="auto"/>
        <w:jc w:val="both"/>
      </w:pPr>
    </w:p>
    <w:p w14:paraId="0BF5589B" w14:textId="63E7D554" w:rsidR="00582720" w:rsidRPr="006E6514" w:rsidRDefault="00582720" w:rsidP="006E6514">
      <w:pPr>
        <w:spacing w:line="276" w:lineRule="auto"/>
        <w:jc w:val="both"/>
        <w:rPr>
          <w:b/>
        </w:rPr>
      </w:pPr>
      <w:r w:rsidRPr="006E6514">
        <w:rPr>
          <w:b/>
        </w:rPr>
        <w:t>II. Metodyka i zakres prac:</w:t>
      </w:r>
    </w:p>
    <w:p w14:paraId="5E54EFF9" w14:textId="77777777" w:rsidR="00582720" w:rsidRPr="006E6514" w:rsidRDefault="00582720" w:rsidP="006E6514">
      <w:pPr>
        <w:spacing w:line="276" w:lineRule="auto"/>
        <w:jc w:val="both"/>
        <w:rPr>
          <w:b/>
        </w:rPr>
      </w:pPr>
    </w:p>
    <w:p w14:paraId="7B87101A" w14:textId="77777777" w:rsidR="00582720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Monitoring należy przeprowadzić w obrębie siedlisk przyrodniczych będących przedmiotem ochrony obszaru  Natura 2000  </w:t>
      </w:r>
      <w:r w:rsidRPr="006E6514">
        <w:rPr>
          <w:rFonts w:ascii="Times New Roman" w:eastAsia="TimesNewRomanPSMT" w:hAnsi="Times New Roman"/>
          <w:sz w:val="24"/>
          <w:szCs w:val="24"/>
        </w:rPr>
        <w:t xml:space="preserve">Sandr Wdy PLH040017, </w:t>
      </w:r>
      <w:r w:rsidRPr="006E6514">
        <w:rPr>
          <w:rFonts w:ascii="Times New Roman" w:hAnsi="Times New Roman"/>
          <w:sz w:val="24"/>
          <w:szCs w:val="24"/>
        </w:rPr>
        <w:t>zgodnie z poniższą tabelą:</w:t>
      </w:r>
    </w:p>
    <w:p w14:paraId="07819DD3" w14:textId="77777777" w:rsidR="003759D3" w:rsidRPr="006E6514" w:rsidRDefault="003759D3" w:rsidP="006E651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2905"/>
        <w:gridCol w:w="1470"/>
        <w:gridCol w:w="2692"/>
        <w:gridCol w:w="1390"/>
      </w:tblGrid>
      <w:tr w:rsidR="00FC0864" w:rsidRPr="006E6514" w14:paraId="50902E15" w14:textId="77777777" w:rsidTr="00A90D5E">
        <w:trPr>
          <w:trHeight w:val="285"/>
        </w:trPr>
        <w:tc>
          <w:tcPr>
            <w:tcW w:w="607" w:type="dxa"/>
            <w:vAlign w:val="center"/>
          </w:tcPr>
          <w:p w14:paraId="71998CF5" w14:textId="65DDC1D9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Lp.</w:t>
            </w:r>
          </w:p>
        </w:tc>
        <w:tc>
          <w:tcPr>
            <w:tcW w:w="2905" w:type="dxa"/>
            <w:noWrap/>
            <w:vAlign w:val="center"/>
            <w:hideMark/>
          </w:tcPr>
          <w:p w14:paraId="12905C2E" w14:textId="304C139F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Przedmiot ochrony</w:t>
            </w:r>
          </w:p>
        </w:tc>
        <w:tc>
          <w:tcPr>
            <w:tcW w:w="1445" w:type="dxa"/>
            <w:vAlign w:val="center"/>
            <w:hideMark/>
          </w:tcPr>
          <w:p w14:paraId="472D10D9" w14:textId="7777777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Terminy prowadzenia monitoringu/ kontroli</w:t>
            </w:r>
          </w:p>
        </w:tc>
        <w:tc>
          <w:tcPr>
            <w:tcW w:w="2715" w:type="dxa"/>
            <w:vAlign w:val="center"/>
          </w:tcPr>
          <w:p w14:paraId="14CC4DEE" w14:textId="0D726EF5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Lokalizacja </w:t>
            </w:r>
          </w:p>
        </w:tc>
        <w:tc>
          <w:tcPr>
            <w:tcW w:w="1390" w:type="dxa"/>
            <w:vAlign w:val="center"/>
          </w:tcPr>
          <w:p w14:paraId="26EC4141" w14:textId="28048F7C" w:rsidR="000B6D49" w:rsidRPr="006E6514" w:rsidRDefault="000B6D49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Ilość</w:t>
            </w:r>
            <w:r w:rsidR="00C204F1" w:rsidRPr="006E6514">
              <w:rPr>
                <w:rFonts w:ascii="Times New Roman" w:hAnsi="Times New Roman"/>
              </w:rPr>
              <w:t xml:space="preserve"> </w:t>
            </w:r>
            <w:r w:rsidRPr="006E6514">
              <w:rPr>
                <w:rFonts w:ascii="Times New Roman" w:hAnsi="Times New Roman"/>
              </w:rPr>
              <w:t xml:space="preserve">płatów siedlisk/ </w:t>
            </w:r>
            <w:proofErr w:type="spellStart"/>
            <w:r w:rsidRPr="006E6514">
              <w:rPr>
                <w:rFonts w:ascii="Times New Roman" w:hAnsi="Times New Roman"/>
              </w:rPr>
              <w:t>transektów</w:t>
            </w:r>
            <w:proofErr w:type="spellEnd"/>
            <w:r w:rsidRPr="006E6514">
              <w:rPr>
                <w:rFonts w:ascii="Times New Roman" w:hAnsi="Times New Roman"/>
              </w:rPr>
              <w:t>*</w:t>
            </w:r>
          </w:p>
        </w:tc>
      </w:tr>
      <w:tr w:rsidR="00FC0864" w:rsidRPr="006E6514" w14:paraId="60424B09" w14:textId="77777777" w:rsidTr="00A90D5E">
        <w:trPr>
          <w:trHeight w:val="570"/>
        </w:trPr>
        <w:tc>
          <w:tcPr>
            <w:tcW w:w="607" w:type="dxa"/>
          </w:tcPr>
          <w:p w14:paraId="5CB0F720" w14:textId="07627EAC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1</w:t>
            </w:r>
          </w:p>
        </w:tc>
        <w:tc>
          <w:tcPr>
            <w:tcW w:w="2905" w:type="dxa"/>
            <w:hideMark/>
          </w:tcPr>
          <w:p w14:paraId="4644C2CE" w14:textId="2AC18250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3160 Naturalne dystroficzne zbiorniki wodne  </w:t>
            </w:r>
          </w:p>
        </w:tc>
        <w:tc>
          <w:tcPr>
            <w:tcW w:w="1445" w:type="dxa"/>
            <w:hideMark/>
          </w:tcPr>
          <w:p w14:paraId="56F2373F" w14:textId="7777777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lipiec - sierpień 2021 r. </w:t>
            </w:r>
          </w:p>
        </w:tc>
        <w:tc>
          <w:tcPr>
            <w:tcW w:w="2715" w:type="dxa"/>
          </w:tcPr>
          <w:p w14:paraId="46FFD948" w14:textId="54B26237" w:rsidR="00D01B93" w:rsidRPr="006E6514" w:rsidRDefault="00D01B93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eastAsia="Times New Roman" w:hAnsi="Times New Roman"/>
              </w:rPr>
              <w:t xml:space="preserve">Nadleśnictwo Osie: </w:t>
            </w:r>
            <w:r w:rsidRPr="006E6514">
              <w:rPr>
                <w:rFonts w:ascii="Times New Roman" w:eastAsia="Times New Roman" w:hAnsi="Times New Roman"/>
              </w:rPr>
              <w:br/>
              <w:t>- leśnictwo Stara Rzeka, odział: 156l</w:t>
            </w:r>
          </w:p>
        </w:tc>
        <w:tc>
          <w:tcPr>
            <w:tcW w:w="1390" w:type="dxa"/>
            <w:vAlign w:val="center"/>
          </w:tcPr>
          <w:p w14:paraId="253E40A2" w14:textId="7CD65ECD" w:rsidR="000B6D49" w:rsidRPr="006E6514" w:rsidRDefault="000B6D49" w:rsidP="006E65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1</w:t>
            </w:r>
          </w:p>
        </w:tc>
      </w:tr>
      <w:tr w:rsidR="00FC0864" w:rsidRPr="006E6514" w14:paraId="7679548F" w14:textId="77777777" w:rsidTr="00A90D5E">
        <w:trPr>
          <w:trHeight w:val="570"/>
        </w:trPr>
        <w:tc>
          <w:tcPr>
            <w:tcW w:w="607" w:type="dxa"/>
          </w:tcPr>
          <w:p w14:paraId="471012DB" w14:textId="68A241FB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2</w:t>
            </w:r>
          </w:p>
        </w:tc>
        <w:tc>
          <w:tcPr>
            <w:tcW w:w="2905" w:type="dxa"/>
          </w:tcPr>
          <w:p w14:paraId="6A457D58" w14:textId="0C056C15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3150 Starorzecza i naturalne eutroficzne zbiorniki wodne ze zbiorowiskami z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Nymphenion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Potamion</w:t>
            </w:r>
            <w:proofErr w:type="spellEnd"/>
          </w:p>
        </w:tc>
        <w:tc>
          <w:tcPr>
            <w:tcW w:w="1445" w:type="dxa"/>
          </w:tcPr>
          <w:p w14:paraId="06E69A73" w14:textId="7777777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lipiec - sierpień 2021 r.</w:t>
            </w:r>
          </w:p>
        </w:tc>
        <w:tc>
          <w:tcPr>
            <w:tcW w:w="2715" w:type="dxa"/>
          </w:tcPr>
          <w:p w14:paraId="1BF8D670" w14:textId="77777777" w:rsidR="000B6D49" w:rsidRPr="006E6514" w:rsidRDefault="00C204F1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Jezioro Miedzno</w:t>
            </w:r>
          </w:p>
          <w:p w14:paraId="3918DA41" w14:textId="01F24AF2" w:rsidR="00C204F1" w:rsidRPr="006E6514" w:rsidRDefault="00C204F1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Nadleśnictw</w:t>
            </w:r>
            <w:r w:rsidR="00D01B93" w:rsidRPr="006E6514">
              <w:rPr>
                <w:rFonts w:ascii="Times New Roman" w:hAnsi="Times New Roman"/>
              </w:rPr>
              <w:t xml:space="preserve">o </w:t>
            </w:r>
            <w:r w:rsidRPr="006E6514">
              <w:rPr>
                <w:rFonts w:ascii="Times New Roman" w:hAnsi="Times New Roman"/>
              </w:rPr>
              <w:t>Osie</w:t>
            </w:r>
          </w:p>
          <w:p w14:paraId="7C683372" w14:textId="7932B7BE" w:rsidR="00D01B93" w:rsidRPr="006E6514" w:rsidRDefault="00D01B93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Oddział 213c Leśnictwo Orli Dwór,</w:t>
            </w:r>
          </w:p>
        </w:tc>
        <w:tc>
          <w:tcPr>
            <w:tcW w:w="1390" w:type="dxa"/>
            <w:vAlign w:val="center"/>
          </w:tcPr>
          <w:p w14:paraId="57BFDC75" w14:textId="603F6DE7" w:rsidR="000B6D49" w:rsidRPr="006E6514" w:rsidRDefault="000B6D49" w:rsidP="006E65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1</w:t>
            </w:r>
          </w:p>
        </w:tc>
      </w:tr>
      <w:tr w:rsidR="00FC0864" w:rsidRPr="006E6514" w14:paraId="734EEA0E" w14:textId="77777777" w:rsidTr="00A90D5E">
        <w:trPr>
          <w:trHeight w:val="570"/>
        </w:trPr>
        <w:tc>
          <w:tcPr>
            <w:tcW w:w="607" w:type="dxa"/>
          </w:tcPr>
          <w:p w14:paraId="5AEEA55A" w14:textId="33CA2E8C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3</w:t>
            </w:r>
          </w:p>
        </w:tc>
        <w:tc>
          <w:tcPr>
            <w:tcW w:w="2905" w:type="dxa"/>
          </w:tcPr>
          <w:p w14:paraId="27ADECE9" w14:textId="4EB0425C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7110 Torfowiska wysokie z roślinnością torfotwórczą (żywe)</w:t>
            </w:r>
          </w:p>
        </w:tc>
        <w:tc>
          <w:tcPr>
            <w:tcW w:w="1445" w:type="dxa"/>
          </w:tcPr>
          <w:p w14:paraId="56665CF7" w14:textId="7777777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lipiec - sierpień 2021 r. </w:t>
            </w:r>
          </w:p>
        </w:tc>
        <w:tc>
          <w:tcPr>
            <w:tcW w:w="2715" w:type="dxa"/>
          </w:tcPr>
          <w:p w14:paraId="140072A6" w14:textId="73503514" w:rsidR="000B6D49" w:rsidRPr="006E6514" w:rsidRDefault="003C0096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eastAsia="Times New Roman" w:hAnsi="Times New Roman"/>
              </w:rPr>
              <w:t xml:space="preserve">Nadleśnictwo Osie: </w:t>
            </w:r>
            <w:r w:rsidRPr="006E6514">
              <w:rPr>
                <w:rFonts w:ascii="Times New Roman" w:eastAsia="Times New Roman" w:hAnsi="Times New Roman"/>
              </w:rPr>
              <w:br/>
              <w:t>- leśnictwo Stara Rzeka, odział: 114j</w:t>
            </w:r>
          </w:p>
        </w:tc>
        <w:tc>
          <w:tcPr>
            <w:tcW w:w="1390" w:type="dxa"/>
            <w:vAlign w:val="center"/>
          </w:tcPr>
          <w:p w14:paraId="30096405" w14:textId="448A9845" w:rsidR="000B6D49" w:rsidRPr="006E6514" w:rsidRDefault="000B6D49" w:rsidP="006E65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1</w:t>
            </w:r>
          </w:p>
        </w:tc>
      </w:tr>
      <w:tr w:rsidR="00FC0864" w:rsidRPr="006E6514" w14:paraId="6CC75EEC" w14:textId="77777777" w:rsidTr="00A90D5E">
        <w:trPr>
          <w:trHeight w:val="570"/>
        </w:trPr>
        <w:tc>
          <w:tcPr>
            <w:tcW w:w="607" w:type="dxa"/>
          </w:tcPr>
          <w:p w14:paraId="0EFA29AD" w14:textId="6E688E11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05" w:type="dxa"/>
          </w:tcPr>
          <w:p w14:paraId="35761DE9" w14:textId="104A570C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7140 Torfowiska przejściowe i trzęsawiska (przeważnie z roślinnością z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Scheurcherio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Caricetea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nigrae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445" w:type="dxa"/>
          </w:tcPr>
          <w:p w14:paraId="0F66532E" w14:textId="7777777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lipiec - sierpień 2021 r.</w:t>
            </w:r>
          </w:p>
        </w:tc>
        <w:tc>
          <w:tcPr>
            <w:tcW w:w="2715" w:type="dxa"/>
          </w:tcPr>
          <w:p w14:paraId="2473F8D1" w14:textId="4AE60807" w:rsidR="000B6D49" w:rsidRPr="006E6514" w:rsidRDefault="003C0096" w:rsidP="006E6514">
            <w:pPr>
              <w:spacing w:line="276" w:lineRule="auto"/>
              <w:rPr>
                <w:rFonts w:ascii="Times New Roman" w:hAnsi="Times New Roman"/>
                <w:color w:val="C45911" w:themeColor="accent2" w:themeShade="BF"/>
              </w:rPr>
            </w:pPr>
            <w:r w:rsidRPr="006E6514">
              <w:rPr>
                <w:rFonts w:ascii="Times New Roman" w:eastAsia="Times New Roman" w:hAnsi="Times New Roman"/>
              </w:rPr>
              <w:t xml:space="preserve">Nadleśnictwo Osie: </w:t>
            </w:r>
            <w:r w:rsidRPr="006E6514">
              <w:rPr>
                <w:rFonts w:ascii="Times New Roman" w:eastAsia="Times New Roman" w:hAnsi="Times New Roman"/>
              </w:rPr>
              <w:br/>
              <w:t>- leśnictwo Stara Rzeka, odział: 156k, 156d</w:t>
            </w:r>
          </w:p>
        </w:tc>
        <w:tc>
          <w:tcPr>
            <w:tcW w:w="1390" w:type="dxa"/>
            <w:vAlign w:val="center"/>
          </w:tcPr>
          <w:p w14:paraId="6391D5E3" w14:textId="703B0D23" w:rsidR="000B6D49" w:rsidRPr="006E6514" w:rsidRDefault="000B6D49" w:rsidP="006E65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1</w:t>
            </w:r>
          </w:p>
        </w:tc>
      </w:tr>
      <w:tr w:rsidR="00FC0864" w:rsidRPr="006E6514" w14:paraId="11E522BD" w14:textId="77777777" w:rsidTr="00A90D5E">
        <w:trPr>
          <w:trHeight w:val="570"/>
        </w:trPr>
        <w:tc>
          <w:tcPr>
            <w:tcW w:w="607" w:type="dxa"/>
          </w:tcPr>
          <w:p w14:paraId="3C238340" w14:textId="3C1F20E1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5</w:t>
            </w:r>
          </w:p>
        </w:tc>
        <w:tc>
          <w:tcPr>
            <w:tcW w:w="2905" w:type="dxa"/>
            <w:hideMark/>
          </w:tcPr>
          <w:p w14:paraId="37916E6F" w14:textId="2E1D7BCF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9170 grąd środkowoeuropejski i </w:t>
            </w:r>
            <w:proofErr w:type="spellStart"/>
            <w:r w:rsidRPr="006E6514">
              <w:rPr>
                <w:rFonts w:ascii="Times New Roman" w:hAnsi="Times New Roman"/>
              </w:rPr>
              <w:t>subkontynentalny</w:t>
            </w:r>
            <w:proofErr w:type="spellEnd"/>
            <w:r w:rsidRPr="006E6514">
              <w:rPr>
                <w:rFonts w:ascii="Times New Roman" w:hAnsi="Times New Roman"/>
              </w:rPr>
              <w:t xml:space="preserve"> (</w:t>
            </w:r>
            <w:r w:rsidRPr="006E6514">
              <w:rPr>
                <w:rFonts w:ascii="Times New Roman" w:hAnsi="Times New Roman"/>
                <w:i/>
                <w:iCs/>
              </w:rPr>
              <w:t>Galio-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Carpinetum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Tilio-Carpinetum</w:t>
            </w:r>
            <w:proofErr w:type="spellEnd"/>
            <w:r w:rsidRPr="006E6514">
              <w:rPr>
                <w:rFonts w:ascii="Times New Roman" w:hAnsi="Times New Roman"/>
              </w:rPr>
              <w:t>)</w:t>
            </w:r>
          </w:p>
        </w:tc>
        <w:tc>
          <w:tcPr>
            <w:tcW w:w="1445" w:type="dxa"/>
            <w:hideMark/>
          </w:tcPr>
          <w:p w14:paraId="614664F9" w14:textId="7777777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maj - sierpień 2021 r.</w:t>
            </w:r>
          </w:p>
          <w:p w14:paraId="649C9DB0" w14:textId="7777777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</w:tcPr>
          <w:p w14:paraId="4D8F89F2" w14:textId="5AC16BB4" w:rsidR="000B6D49" w:rsidRPr="006E6514" w:rsidRDefault="003C0096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1. </w:t>
            </w:r>
            <w:r w:rsidR="00C204F1" w:rsidRPr="006E6514">
              <w:rPr>
                <w:rFonts w:ascii="Times New Roman" w:hAnsi="Times New Roman"/>
              </w:rPr>
              <w:t xml:space="preserve">Nadleśnictwo Trzebciny: </w:t>
            </w:r>
            <w:r w:rsidR="00C204F1" w:rsidRPr="006E6514">
              <w:rPr>
                <w:rFonts w:ascii="Times New Roman" w:hAnsi="Times New Roman"/>
              </w:rPr>
              <w:br/>
              <w:t xml:space="preserve">- leśnictwo Pohulanka, odział: 309j </w:t>
            </w:r>
            <w:r w:rsidR="00C204F1" w:rsidRPr="006E6514">
              <w:rPr>
                <w:rFonts w:ascii="Times New Roman" w:hAnsi="Times New Roman"/>
              </w:rPr>
              <w:br/>
            </w:r>
            <w:r w:rsidRPr="006E6514">
              <w:rPr>
                <w:rFonts w:ascii="Times New Roman" w:hAnsi="Times New Roman"/>
              </w:rPr>
              <w:t xml:space="preserve">2. </w:t>
            </w:r>
            <w:r w:rsidR="00C204F1" w:rsidRPr="006E6514">
              <w:rPr>
                <w:rFonts w:ascii="Times New Roman" w:hAnsi="Times New Roman"/>
              </w:rPr>
              <w:t xml:space="preserve">Nadleśnictwo Osie: </w:t>
            </w:r>
            <w:r w:rsidR="00C204F1" w:rsidRPr="006E6514">
              <w:rPr>
                <w:rFonts w:ascii="Times New Roman" w:hAnsi="Times New Roman"/>
              </w:rPr>
              <w:br/>
              <w:t xml:space="preserve">- leśnictwo Orli Dwór, odział: 71 </w:t>
            </w:r>
            <w:r w:rsidRPr="006E6514">
              <w:rPr>
                <w:rFonts w:ascii="Times New Roman" w:hAnsi="Times New Roman"/>
              </w:rPr>
              <w:t>3. </w:t>
            </w:r>
            <w:r w:rsidR="00C204F1" w:rsidRPr="006E6514">
              <w:rPr>
                <w:rFonts w:ascii="Times New Roman" w:hAnsi="Times New Roman"/>
              </w:rPr>
              <w:t xml:space="preserve">Nadleśnictwo Osie: </w:t>
            </w:r>
            <w:r w:rsidR="00C204F1" w:rsidRPr="006E6514">
              <w:rPr>
                <w:rFonts w:ascii="Times New Roman" w:hAnsi="Times New Roman"/>
              </w:rPr>
              <w:br/>
              <w:t>- leśnictwo Nowa Rzeka, odział: 53c, 53b, 54b</w:t>
            </w:r>
          </w:p>
        </w:tc>
        <w:tc>
          <w:tcPr>
            <w:tcW w:w="1390" w:type="dxa"/>
            <w:vAlign w:val="center"/>
          </w:tcPr>
          <w:p w14:paraId="675A6517" w14:textId="101D4292" w:rsidR="000B6D49" w:rsidRPr="006E6514" w:rsidRDefault="000B6D49" w:rsidP="006E65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3</w:t>
            </w:r>
          </w:p>
        </w:tc>
      </w:tr>
      <w:tr w:rsidR="00FC0864" w:rsidRPr="006E6514" w14:paraId="1268046C" w14:textId="77777777" w:rsidTr="00A90D5E">
        <w:trPr>
          <w:trHeight w:val="855"/>
        </w:trPr>
        <w:tc>
          <w:tcPr>
            <w:tcW w:w="607" w:type="dxa"/>
          </w:tcPr>
          <w:p w14:paraId="7176E478" w14:textId="113D3793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6</w:t>
            </w:r>
          </w:p>
        </w:tc>
        <w:tc>
          <w:tcPr>
            <w:tcW w:w="2905" w:type="dxa"/>
            <w:hideMark/>
          </w:tcPr>
          <w:p w14:paraId="1E72580C" w14:textId="396EF9EE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91E0 łęgi wierzbowe, topolowe, olszowe i jesionowe (</w:t>
            </w:r>
            <w:proofErr w:type="spellStart"/>
            <w:r w:rsidRPr="006E6514">
              <w:rPr>
                <w:rFonts w:ascii="Times New Roman" w:hAnsi="Times New Roman"/>
                <w:i/>
              </w:rPr>
              <w:t>Salicetum</w:t>
            </w:r>
            <w:proofErr w:type="spellEnd"/>
            <w:r w:rsidRPr="006E6514">
              <w:rPr>
                <w:rFonts w:ascii="Times New Roman" w:hAnsi="Times New Roman"/>
                <w:i/>
              </w:rPr>
              <w:t xml:space="preserve"> albo-</w:t>
            </w:r>
            <w:proofErr w:type="spellStart"/>
            <w:r w:rsidRPr="006E6514">
              <w:rPr>
                <w:rFonts w:ascii="Times New Roman" w:hAnsi="Times New Roman"/>
                <w:i/>
              </w:rPr>
              <w:t>fragilis</w:t>
            </w:r>
            <w:proofErr w:type="spellEnd"/>
            <w:r w:rsidRPr="006E651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E6514">
              <w:rPr>
                <w:rFonts w:ascii="Times New Roman" w:hAnsi="Times New Roman"/>
                <w:i/>
              </w:rPr>
              <w:t>Populetum</w:t>
            </w:r>
            <w:proofErr w:type="spellEnd"/>
            <w:r w:rsidRPr="006E65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E6514">
              <w:rPr>
                <w:rFonts w:ascii="Times New Roman" w:hAnsi="Times New Roman"/>
                <w:i/>
              </w:rPr>
              <w:t>albae</w:t>
            </w:r>
            <w:proofErr w:type="spellEnd"/>
            <w:r w:rsidRPr="006E651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E6514">
              <w:rPr>
                <w:rFonts w:ascii="Times New Roman" w:hAnsi="Times New Roman"/>
                <w:i/>
              </w:rPr>
              <w:t>Alnenion</w:t>
            </w:r>
            <w:proofErr w:type="spellEnd"/>
            <w:r w:rsidRPr="006E65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E6514">
              <w:rPr>
                <w:rFonts w:ascii="Times New Roman" w:hAnsi="Times New Roman"/>
                <w:i/>
              </w:rPr>
              <w:t>glutinoso-incanae</w:t>
            </w:r>
            <w:proofErr w:type="spellEnd"/>
            <w:r w:rsidRPr="006E6514">
              <w:rPr>
                <w:rFonts w:ascii="Times New Roman" w:hAnsi="Times New Roman"/>
              </w:rPr>
              <w:t>, olsy źródliskowe)</w:t>
            </w:r>
          </w:p>
        </w:tc>
        <w:tc>
          <w:tcPr>
            <w:tcW w:w="1445" w:type="dxa"/>
            <w:hideMark/>
          </w:tcPr>
          <w:p w14:paraId="23A87E5B" w14:textId="7777777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maj - sierpień 2021 r.</w:t>
            </w:r>
          </w:p>
          <w:p w14:paraId="1204332A" w14:textId="7777777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</w:tcPr>
          <w:p w14:paraId="43617784" w14:textId="77777777" w:rsidR="0051446E" w:rsidRPr="006E6514" w:rsidRDefault="0051446E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1. Nadleśnictwo Dąbrowa: </w:t>
            </w:r>
          </w:p>
          <w:p w14:paraId="0D32EE07" w14:textId="77777777" w:rsidR="0051446E" w:rsidRPr="006E6514" w:rsidRDefault="0051446E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- leśnictwo Kwiatki, odział: 74i; </w:t>
            </w:r>
          </w:p>
          <w:p w14:paraId="75E24BAC" w14:textId="77777777" w:rsidR="0051446E" w:rsidRPr="006E6514" w:rsidRDefault="0051446E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2. Nadleśnictwo Trzebciny: </w:t>
            </w:r>
          </w:p>
          <w:p w14:paraId="5977AB2F" w14:textId="057DEA1E" w:rsidR="000B6D49" w:rsidRPr="006E6514" w:rsidRDefault="0051446E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- leśnictwo Pohulanka, odział: 309l, 310h</w:t>
            </w:r>
          </w:p>
        </w:tc>
        <w:tc>
          <w:tcPr>
            <w:tcW w:w="1390" w:type="dxa"/>
            <w:vAlign w:val="center"/>
          </w:tcPr>
          <w:p w14:paraId="462B9E63" w14:textId="59149C2B" w:rsidR="000B6D49" w:rsidRPr="006E6514" w:rsidRDefault="0051446E" w:rsidP="006E65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2</w:t>
            </w:r>
          </w:p>
        </w:tc>
      </w:tr>
      <w:tr w:rsidR="00FC0864" w:rsidRPr="006E6514" w14:paraId="5B12CA6C" w14:textId="77777777" w:rsidTr="00A90D5E">
        <w:trPr>
          <w:trHeight w:val="570"/>
        </w:trPr>
        <w:tc>
          <w:tcPr>
            <w:tcW w:w="607" w:type="dxa"/>
          </w:tcPr>
          <w:p w14:paraId="034825BB" w14:textId="7489C217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7</w:t>
            </w:r>
          </w:p>
        </w:tc>
        <w:tc>
          <w:tcPr>
            <w:tcW w:w="2905" w:type="dxa"/>
            <w:hideMark/>
          </w:tcPr>
          <w:p w14:paraId="3B7E6F83" w14:textId="7927B498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91D0 Bory i lasy bagienne (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Vaccinio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ulginosi-Betuletum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pubescentis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Vaccinio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uloginosi-Pinetum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Pino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mugo-Sphagnetum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Sphagno</w:t>
            </w:r>
            <w:proofErr w:type="spellEnd"/>
            <w:r w:rsidRPr="006E651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E6514">
              <w:rPr>
                <w:rFonts w:ascii="Times New Roman" w:hAnsi="Times New Roman"/>
                <w:i/>
                <w:iCs/>
              </w:rPr>
              <w:t>girgendohnii-Pinetum</w:t>
            </w:r>
            <w:proofErr w:type="spellEnd"/>
            <w:r w:rsidRPr="006E6514">
              <w:rPr>
                <w:rFonts w:ascii="Times New Roman" w:hAnsi="Times New Roman"/>
              </w:rPr>
              <w:t>) i brzozowo-sosnowe bagienne lasy borealne</w:t>
            </w:r>
          </w:p>
        </w:tc>
        <w:tc>
          <w:tcPr>
            <w:tcW w:w="1445" w:type="dxa"/>
            <w:hideMark/>
          </w:tcPr>
          <w:p w14:paraId="7C88CAFB" w14:textId="12F0261C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 xml:space="preserve">czerwiec – wrzesień </w:t>
            </w:r>
          </w:p>
          <w:p w14:paraId="26DFE995" w14:textId="6ABADC16" w:rsidR="000B6D49" w:rsidRPr="006E6514" w:rsidRDefault="000B6D49" w:rsidP="006E65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2021 r.</w:t>
            </w:r>
          </w:p>
        </w:tc>
        <w:tc>
          <w:tcPr>
            <w:tcW w:w="2715" w:type="dxa"/>
          </w:tcPr>
          <w:p w14:paraId="130B72F5" w14:textId="1DAB7658" w:rsidR="000B6D49" w:rsidRPr="006E6514" w:rsidRDefault="00FC0864" w:rsidP="006E6514">
            <w:pPr>
              <w:spacing w:line="276" w:lineRule="auto"/>
              <w:rPr>
                <w:rFonts w:ascii="Times New Roman" w:hAnsi="Times New Roman"/>
              </w:rPr>
            </w:pPr>
            <w:r w:rsidRPr="006E6514">
              <w:rPr>
                <w:rFonts w:ascii="Times New Roman" w:eastAsia="Times New Roman" w:hAnsi="Times New Roman"/>
              </w:rPr>
              <w:t xml:space="preserve">Nadleśnictwo Osie: </w:t>
            </w:r>
            <w:r w:rsidRPr="006E6514">
              <w:rPr>
                <w:rFonts w:ascii="Times New Roman" w:eastAsia="Times New Roman" w:hAnsi="Times New Roman"/>
              </w:rPr>
              <w:br/>
              <w:t xml:space="preserve">- leśnictwo Stara Rzeka, odział: 114f, 114h </w:t>
            </w:r>
            <w:r w:rsidRPr="006E6514">
              <w:rPr>
                <w:rFonts w:ascii="Times New Roman" w:eastAsia="Times New Roman" w:hAnsi="Times New Roman"/>
              </w:rPr>
              <w:br/>
              <w:t xml:space="preserve">- leśnictwo Orli Dwór, odział: 283g </w:t>
            </w:r>
            <w:r w:rsidRPr="006E6514">
              <w:rPr>
                <w:rFonts w:ascii="Times New Roman" w:eastAsia="Times New Roman" w:hAnsi="Times New Roman"/>
              </w:rPr>
              <w:br/>
              <w:t xml:space="preserve">- leśnictwo Stara Huta, odział: 212f </w:t>
            </w:r>
            <w:r w:rsidRPr="006E6514">
              <w:rPr>
                <w:rFonts w:ascii="Times New Roman" w:eastAsia="Times New Roman" w:hAnsi="Times New Roman"/>
              </w:rPr>
              <w:br/>
              <w:t xml:space="preserve">Nadleśnictwo Trzebciny: </w:t>
            </w:r>
            <w:r w:rsidRPr="006E6514">
              <w:rPr>
                <w:rFonts w:ascii="Times New Roman" w:eastAsia="Times New Roman" w:hAnsi="Times New Roman"/>
              </w:rPr>
              <w:br/>
              <w:t xml:space="preserve">- leśnictwo Zazdrość, odział: 247g </w:t>
            </w:r>
            <w:r w:rsidRPr="006E6514">
              <w:rPr>
                <w:rFonts w:ascii="Times New Roman" w:eastAsia="Times New Roman" w:hAnsi="Times New Roman"/>
              </w:rPr>
              <w:br/>
              <w:t>- leśnictwo Pohulanka, odział: 326b,</w:t>
            </w:r>
          </w:p>
        </w:tc>
        <w:tc>
          <w:tcPr>
            <w:tcW w:w="1390" w:type="dxa"/>
            <w:vAlign w:val="center"/>
          </w:tcPr>
          <w:p w14:paraId="7710D044" w14:textId="29504CB3" w:rsidR="000B6D49" w:rsidRPr="006E6514" w:rsidRDefault="00FC0864" w:rsidP="006E65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E6514">
              <w:rPr>
                <w:rFonts w:ascii="Times New Roman" w:hAnsi="Times New Roman"/>
              </w:rPr>
              <w:t>5</w:t>
            </w:r>
          </w:p>
        </w:tc>
      </w:tr>
    </w:tbl>
    <w:p w14:paraId="7AEC65AD" w14:textId="161EDE2B" w:rsidR="00AF2E2B" w:rsidRPr="006E6514" w:rsidRDefault="00AF2E2B" w:rsidP="006E651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>*</w:t>
      </w:r>
      <w:r w:rsidR="0096346A" w:rsidRPr="006E6514">
        <w:rPr>
          <w:rFonts w:ascii="Times New Roman" w:hAnsi="Times New Roman"/>
          <w:sz w:val="24"/>
          <w:szCs w:val="24"/>
        </w:rPr>
        <w:t>lokalizacja stanowisk</w:t>
      </w:r>
      <w:r w:rsidRPr="006E6514">
        <w:rPr>
          <w:rFonts w:ascii="Times New Roman" w:hAnsi="Times New Roman"/>
          <w:sz w:val="24"/>
          <w:szCs w:val="24"/>
        </w:rPr>
        <w:t xml:space="preserve"> </w:t>
      </w:r>
      <w:r w:rsidR="0051446E" w:rsidRPr="006E6514">
        <w:rPr>
          <w:rFonts w:ascii="Times New Roman" w:hAnsi="Times New Roman"/>
          <w:sz w:val="24"/>
          <w:szCs w:val="24"/>
        </w:rPr>
        <w:t xml:space="preserve">została podana zgodnie z treścią zarządzeń w sprawie </w:t>
      </w:r>
      <w:r w:rsidRPr="006E6514">
        <w:rPr>
          <w:rFonts w:ascii="Times New Roman" w:hAnsi="Times New Roman"/>
          <w:sz w:val="24"/>
          <w:szCs w:val="24"/>
        </w:rPr>
        <w:t xml:space="preserve"> ustanowienia planu zadań ochronnych dla obszaru Natura 2000 </w:t>
      </w:r>
      <w:r w:rsidR="0096346A" w:rsidRPr="006E6514">
        <w:rPr>
          <w:rFonts w:ascii="Times New Roman" w:hAnsi="Times New Roman"/>
          <w:sz w:val="24"/>
          <w:szCs w:val="24"/>
        </w:rPr>
        <w:t>Sandr Wdy</w:t>
      </w:r>
      <w:r w:rsidRPr="006E6514">
        <w:rPr>
          <w:rFonts w:ascii="Times New Roman" w:hAnsi="Times New Roman"/>
          <w:sz w:val="24"/>
          <w:szCs w:val="24"/>
        </w:rPr>
        <w:t xml:space="preserve"> PLH0400</w:t>
      </w:r>
      <w:r w:rsidR="0096346A" w:rsidRPr="006E6514">
        <w:rPr>
          <w:rFonts w:ascii="Times New Roman" w:hAnsi="Times New Roman"/>
          <w:sz w:val="24"/>
          <w:szCs w:val="24"/>
        </w:rPr>
        <w:t>17</w:t>
      </w:r>
      <w:r w:rsidR="0051446E" w:rsidRPr="006E6514">
        <w:rPr>
          <w:rFonts w:ascii="Times New Roman" w:hAnsi="Times New Roman"/>
          <w:sz w:val="24"/>
          <w:szCs w:val="24"/>
        </w:rPr>
        <w:t xml:space="preserve"> oraz w sprawie ustanowienia planu ochrony dla rezerwatu przyrody Miedzno.</w:t>
      </w:r>
    </w:p>
    <w:p w14:paraId="5A0592E2" w14:textId="43147DBF" w:rsidR="00582720" w:rsidRDefault="00582720" w:rsidP="006E651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428E96C" w14:textId="308F9054" w:rsidR="006E6514" w:rsidRDefault="006E6514" w:rsidP="006E651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EA0B3EB" w14:textId="611D13B7" w:rsidR="006E6514" w:rsidRDefault="006E6514" w:rsidP="006E651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38A4EBD" w14:textId="3CD1E8A3" w:rsidR="006E6514" w:rsidRDefault="006E6514" w:rsidP="006E651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BD68337" w14:textId="77777777" w:rsidR="006E6514" w:rsidRPr="006E6514" w:rsidRDefault="006E6514" w:rsidP="006E651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2E0DDD1" w14:textId="77777777" w:rsidR="00DF6073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44587252"/>
      <w:r w:rsidRPr="006E6514">
        <w:rPr>
          <w:rFonts w:ascii="Times New Roman" w:hAnsi="Times New Roman"/>
          <w:sz w:val="24"/>
          <w:szCs w:val="24"/>
        </w:rPr>
        <w:lastRenderedPageBreak/>
        <w:t>weryfikację stanu ochrony grądów 9170 zlokalizowanych na zboczach rzeki Wdy należy dokonać</w:t>
      </w:r>
      <w:bookmarkEnd w:id="4"/>
      <w:r w:rsidRPr="006E6514">
        <w:rPr>
          <w:rFonts w:ascii="Times New Roman" w:hAnsi="Times New Roman"/>
          <w:sz w:val="24"/>
          <w:szCs w:val="24"/>
        </w:rPr>
        <w:t xml:space="preserve">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21"/>
      </w:tblGrid>
      <w:tr w:rsidR="00EC11D9" w:rsidRPr="006E6514" w14:paraId="783390B7" w14:textId="77777777" w:rsidTr="00A90D5E">
        <w:tc>
          <w:tcPr>
            <w:tcW w:w="4248" w:type="dxa"/>
          </w:tcPr>
          <w:p w14:paraId="27AA5C1D" w14:textId="77777777" w:rsidR="00866286" w:rsidRPr="006E6514" w:rsidRDefault="00866286" w:rsidP="006E651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14">
              <w:rPr>
                <w:rFonts w:ascii="Times New Roman" w:hAnsi="Times New Roman"/>
                <w:sz w:val="24"/>
                <w:szCs w:val="24"/>
              </w:rPr>
              <w:t>Siedlisko podlegające weryfikacji</w:t>
            </w:r>
          </w:p>
        </w:tc>
        <w:tc>
          <w:tcPr>
            <w:tcW w:w="2693" w:type="dxa"/>
          </w:tcPr>
          <w:p w14:paraId="4D9C9F6C" w14:textId="77777777" w:rsidR="00866286" w:rsidRPr="006E6514" w:rsidRDefault="00866286" w:rsidP="006E651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14">
              <w:rPr>
                <w:rFonts w:ascii="Times New Roman" w:hAnsi="Times New Roman"/>
                <w:sz w:val="24"/>
                <w:szCs w:val="24"/>
              </w:rPr>
              <w:t>Lokalizacja Płatów</w:t>
            </w:r>
          </w:p>
        </w:tc>
        <w:tc>
          <w:tcPr>
            <w:tcW w:w="2121" w:type="dxa"/>
          </w:tcPr>
          <w:p w14:paraId="0C9CD8BD" w14:textId="3F04C052" w:rsidR="00866286" w:rsidRPr="006E6514" w:rsidRDefault="00866286" w:rsidP="006E651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14">
              <w:rPr>
                <w:rFonts w:ascii="Times New Roman" w:hAnsi="Times New Roman"/>
                <w:sz w:val="24"/>
                <w:szCs w:val="24"/>
              </w:rPr>
              <w:t>Łączna powierzchnia płatów</w:t>
            </w:r>
            <w:r w:rsidR="009A0D62" w:rsidRPr="006E6514">
              <w:rPr>
                <w:rFonts w:ascii="Times New Roman" w:hAnsi="Times New Roman"/>
                <w:sz w:val="24"/>
                <w:szCs w:val="24"/>
              </w:rPr>
              <w:t xml:space="preserve"> wykazanych w PZO</w:t>
            </w:r>
          </w:p>
        </w:tc>
      </w:tr>
      <w:tr w:rsidR="00EC11D9" w:rsidRPr="006E6514" w14:paraId="2C634A81" w14:textId="77777777" w:rsidTr="00A90D5E">
        <w:trPr>
          <w:trHeight w:val="2101"/>
        </w:trPr>
        <w:tc>
          <w:tcPr>
            <w:tcW w:w="4248" w:type="dxa"/>
          </w:tcPr>
          <w:p w14:paraId="6D43B650" w14:textId="77777777" w:rsidR="00866286" w:rsidRPr="006E6514" w:rsidRDefault="00866286" w:rsidP="006E651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14">
              <w:rPr>
                <w:rFonts w:ascii="Times New Roman" w:hAnsi="Times New Roman"/>
                <w:sz w:val="24"/>
                <w:szCs w:val="24"/>
              </w:rPr>
              <w:t xml:space="preserve">9170 grąd środkowoeuropejski i </w:t>
            </w:r>
            <w:proofErr w:type="spellStart"/>
            <w:r w:rsidRPr="006E6514">
              <w:rPr>
                <w:rFonts w:ascii="Times New Roman" w:hAnsi="Times New Roman"/>
                <w:sz w:val="24"/>
                <w:szCs w:val="24"/>
              </w:rPr>
              <w:t>subkontynentalny</w:t>
            </w:r>
            <w:proofErr w:type="spellEnd"/>
            <w:r w:rsidRPr="006E65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E6514">
              <w:rPr>
                <w:rFonts w:ascii="Times New Roman" w:hAnsi="Times New Roman"/>
                <w:i/>
                <w:iCs/>
                <w:sz w:val="24"/>
                <w:szCs w:val="24"/>
              </w:rPr>
              <w:t>Galio-</w:t>
            </w:r>
            <w:proofErr w:type="spellStart"/>
            <w:r w:rsidRPr="006E6514">
              <w:rPr>
                <w:rFonts w:ascii="Times New Roman" w:hAnsi="Times New Roman"/>
                <w:i/>
                <w:iCs/>
                <w:sz w:val="24"/>
                <w:szCs w:val="24"/>
              </w:rPr>
              <w:t>Carpinetum</w:t>
            </w:r>
            <w:proofErr w:type="spellEnd"/>
            <w:r w:rsidRPr="006E65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E6514">
              <w:rPr>
                <w:rFonts w:ascii="Times New Roman" w:hAnsi="Times New Roman"/>
                <w:i/>
                <w:iCs/>
                <w:sz w:val="24"/>
                <w:szCs w:val="24"/>
              </w:rPr>
              <w:t>Tilio-Carpinetum</w:t>
            </w:r>
            <w:proofErr w:type="spellEnd"/>
            <w:r w:rsidRPr="006E6514">
              <w:rPr>
                <w:rFonts w:ascii="Times New Roman" w:hAnsi="Times New Roman"/>
                <w:sz w:val="24"/>
                <w:szCs w:val="24"/>
              </w:rPr>
              <w:t>)</w:t>
            </w:r>
            <w:r w:rsidR="00EC11D9" w:rsidRPr="006E6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D65" w:rsidRPr="006E6514">
              <w:rPr>
                <w:rFonts w:ascii="Times New Roman" w:hAnsi="Times New Roman"/>
                <w:sz w:val="24"/>
                <w:szCs w:val="24"/>
              </w:rPr>
              <w:t>– weryfikacj</w:t>
            </w:r>
            <w:r w:rsidR="00EC11D9" w:rsidRPr="006E6514">
              <w:rPr>
                <w:rFonts w:ascii="Times New Roman" w:hAnsi="Times New Roman"/>
                <w:sz w:val="24"/>
                <w:szCs w:val="24"/>
              </w:rPr>
              <w:t>a</w:t>
            </w:r>
            <w:r w:rsidR="00263D65" w:rsidRPr="006E6514">
              <w:rPr>
                <w:rFonts w:ascii="Times New Roman" w:hAnsi="Times New Roman"/>
                <w:sz w:val="24"/>
                <w:szCs w:val="24"/>
              </w:rPr>
              <w:t xml:space="preserve"> powierzchni, struktury fitocenotycznej oraz perspektyw ochrony płatów; ocena wpływu populacji bobra europejskiego </w:t>
            </w:r>
            <w:proofErr w:type="spellStart"/>
            <w:r w:rsidR="00263D65" w:rsidRPr="006E6514">
              <w:rPr>
                <w:rFonts w:ascii="Times New Roman" w:hAnsi="Times New Roman"/>
                <w:i/>
                <w:iCs/>
                <w:sz w:val="24"/>
                <w:szCs w:val="24"/>
              </w:rPr>
              <w:t>Castor</w:t>
            </w:r>
            <w:proofErr w:type="spellEnd"/>
            <w:r w:rsidR="00263D65" w:rsidRPr="006E65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6073" w:rsidRPr="006E6514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="00263D65" w:rsidRPr="006E6514">
              <w:rPr>
                <w:rFonts w:ascii="Times New Roman" w:hAnsi="Times New Roman"/>
                <w:i/>
                <w:iCs/>
                <w:sz w:val="24"/>
                <w:szCs w:val="24"/>
              </w:rPr>
              <w:t>iber</w:t>
            </w:r>
            <w:proofErr w:type="spellEnd"/>
            <w:r w:rsidR="00263D65" w:rsidRPr="006E6514">
              <w:rPr>
                <w:rFonts w:ascii="Times New Roman" w:hAnsi="Times New Roman"/>
                <w:sz w:val="24"/>
                <w:szCs w:val="24"/>
              </w:rPr>
              <w:t xml:space="preserve"> na stan ochrony siedliska</w:t>
            </w:r>
          </w:p>
        </w:tc>
        <w:tc>
          <w:tcPr>
            <w:tcW w:w="2693" w:type="dxa"/>
          </w:tcPr>
          <w:p w14:paraId="59B60263" w14:textId="6C404408" w:rsidR="00ED611A" w:rsidRPr="006E6514" w:rsidRDefault="00F95234" w:rsidP="006E651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14">
              <w:rPr>
                <w:rFonts w:ascii="Times New Roman" w:hAnsi="Times New Roman"/>
                <w:sz w:val="24"/>
                <w:szCs w:val="24"/>
              </w:rPr>
              <w:t>W</w:t>
            </w:r>
            <w:r w:rsidR="00EC11D9" w:rsidRPr="006E6514">
              <w:rPr>
                <w:rFonts w:ascii="Times New Roman" w:hAnsi="Times New Roman"/>
                <w:sz w:val="24"/>
                <w:szCs w:val="24"/>
              </w:rPr>
              <w:t>zdłuż rzeki Wdy</w:t>
            </w:r>
            <w:r w:rsidR="00ED611A" w:rsidRPr="006E6514">
              <w:rPr>
                <w:rFonts w:ascii="Times New Roman" w:hAnsi="Times New Roman"/>
                <w:sz w:val="24"/>
                <w:szCs w:val="24"/>
              </w:rPr>
              <w:t xml:space="preserve"> (16</w:t>
            </w:r>
            <w:r w:rsidRPr="006E6514">
              <w:rPr>
                <w:rFonts w:ascii="Times New Roman" w:hAnsi="Times New Roman"/>
                <w:sz w:val="24"/>
                <w:szCs w:val="24"/>
              </w:rPr>
              <w:t xml:space="preserve"> płatów</w:t>
            </w:r>
            <w:r w:rsidR="006252A8" w:rsidRPr="006E6514">
              <w:rPr>
                <w:rFonts w:ascii="Times New Roman" w:hAnsi="Times New Roman"/>
                <w:sz w:val="24"/>
                <w:szCs w:val="24"/>
              </w:rPr>
              <w:t xml:space="preserve"> wykazanych w PZO</w:t>
            </w:r>
            <w:r w:rsidR="00ED611A" w:rsidRPr="006E65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6867C63" w14:textId="77777777" w:rsidR="00EB673D" w:rsidRPr="006E6514" w:rsidRDefault="00EB673D" w:rsidP="006E651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05EB56F" w14:textId="77777777" w:rsidR="00866286" w:rsidRPr="006E6514" w:rsidRDefault="00263D65" w:rsidP="006E6514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14">
              <w:rPr>
                <w:rFonts w:ascii="Times New Roman" w:hAnsi="Times New Roman"/>
                <w:sz w:val="24"/>
                <w:szCs w:val="24"/>
              </w:rPr>
              <w:t>28,</w:t>
            </w:r>
            <w:r w:rsidR="00ED611A" w:rsidRPr="006E6514">
              <w:rPr>
                <w:rFonts w:ascii="Times New Roman" w:hAnsi="Times New Roman"/>
                <w:sz w:val="24"/>
                <w:szCs w:val="24"/>
              </w:rPr>
              <w:t>57</w:t>
            </w:r>
            <w:r w:rsidRPr="006E6514">
              <w:rPr>
                <w:rFonts w:ascii="Times New Roman" w:hAnsi="Times New Roman"/>
                <w:sz w:val="24"/>
                <w:szCs w:val="24"/>
              </w:rPr>
              <w:t xml:space="preserve"> ha</w:t>
            </w:r>
          </w:p>
        </w:tc>
      </w:tr>
    </w:tbl>
    <w:p w14:paraId="782DEEE8" w14:textId="77777777" w:rsidR="00AF2E2B" w:rsidRPr="006E6514" w:rsidRDefault="00AF2E2B" w:rsidP="006E651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5333564" w14:textId="77777777" w:rsidR="00582720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Monitoring stanu siedlisk należy przeprowadzić </w:t>
      </w:r>
      <w:bookmarkStart w:id="5" w:name="_Hlk31792480"/>
      <w:r w:rsidRPr="006E6514">
        <w:rPr>
          <w:rFonts w:ascii="Times New Roman" w:hAnsi="Times New Roman"/>
          <w:sz w:val="24"/>
          <w:szCs w:val="24"/>
        </w:rPr>
        <w:t xml:space="preserve">w okresie optymalnym w oparciu o metodyki stosowane przez Główny Inspektorat Ochrony Środowiska (zwany dalej GIOŚ) </w:t>
      </w:r>
      <w:bookmarkEnd w:id="5"/>
      <w:r w:rsidRPr="006E6514">
        <w:rPr>
          <w:rFonts w:ascii="Times New Roman" w:hAnsi="Times New Roman"/>
          <w:sz w:val="24"/>
          <w:szCs w:val="24"/>
        </w:rPr>
        <w:t xml:space="preserve">w ramach Państwowego Monitoringu Środowiska </w:t>
      </w:r>
      <w:r w:rsidRPr="006E651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opublikowanymi w pracach dostępnych pod adresem internetowym </w:t>
      </w:r>
      <w:hyperlink r:id="rId7" w:history="1">
        <w:r w:rsidRPr="006E6514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http://siedliska.gios.gov.pl/pl/publikacje/przewodniki-metodyczne</w:t>
        </w:r>
      </w:hyperlink>
      <w:r w:rsidRPr="006E65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</w:t>
      </w:r>
      <w:r w:rsidRPr="006E6514">
        <w:rPr>
          <w:rFonts w:ascii="Times New Roman" w:hAnsi="Times New Roman"/>
          <w:sz w:val="24"/>
          <w:szCs w:val="24"/>
        </w:rPr>
        <w:t xml:space="preserve"> Wyniki monitoringu należy przedstawić w formie karty oceny sporządzonej wg wzorów zawartych w metodykach oceny siedlisk. </w:t>
      </w:r>
    </w:p>
    <w:p w14:paraId="68940196" w14:textId="1BA9B13D" w:rsidR="00582720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Weryfikację stanu ochrony grądów 9170 zlokalizowanych na zboczach rzeki Wdy należy dokonać w szczególności poprzez ocenę stanu siedliska </w:t>
      </w:r>
      <w:r w:rsidR="00EC11D9" w:rsidRPr="006E6514">
        <w:rPr>
          <w:rFonts w:ascii="Times New Roman" w:hAnsi="Times New Roman"/>
          <w:sz w:val="24"/>
          <w:szCs w:val="24"/>
        </w:rPr>
        <w:t xml:space="preserve">na </w:t>
      </w:r>
      <w:r w:rsidR="00145748" w:rsidRPr="006E6514">
        <w:rPr>
          <w:rFonts w:ascii="Times New Roman" w:hAnsi="Times New Roman"/>
          <w:sz w:val="24"/>
          <w:szCs w:val="24"/>
        </w:rPr>
        <w:t xml:space="preserve">wszystkich </w:t>
      </w:r>
      <w:r w:rsidR="00EC11D9" w:rsidRPr="006E6514">
        <w:rPr>
          <w:rFonts w:ascii="Times New Roman" w:hAnsi="Times New Roman"/>
          <w:sz w:val="24"/>
          <w:szCs w:val="24"/>
        </w:rPr>
        <w:t xml:space="preserve">kontrolowanych płatach </w:t>
      </w:r>
      <w:r w:rsidRPr="006E6514">
        <w:rPr>
          <w:rFonts w:ascii="Times New Roman" w:hAnsi="Times New Roman"/>
          <w:sz w:val="24"/>
          <w:szCs w:val="24"/>
        </w:rPr>
        <w:t>zgodnie metodyką stosowana w ramach Państwowego Monitoringu Środowiska</w:t>
      </w:r>
    </w:p>
    <w:p w14:paraId="110DC38B" w14:textId="77777777" w:rsidR="00582720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W szczególnych przypadkach dopuszcza się możliwość dokonania modyfikacji metodyki oraz lokalizacji </w:t>
      </w:r>
      <w:proofErr w:type="spellStart"/>
      <w:r w:rsidRPr="006E6514">
        <w:rPr>
          <w:rFonts w:ascii="Times New Roman" w:hAnsi="Times New Roman"/>
          <w:sz w:val="24"/>
          <w:szCs w:val="24"/>
        </w:rPr>
        <w:t>transektów</w:t>
      </w:r>
      <w:proofErr w:type="spellEnd"/>
      <w:r w:rsidRPr="006E6514">
        <w:rPr>
          <w:rFonts w:ascii="Times New Roman" w:hAnsi="Times New Roman"/>
          <w:sz w:val="24"/>
          <w:szCs w:val="24"/>
        </w:rPr>
        <w:t xml:space="preserve"> monitoringowych w trakcie wykonywania zamówienia pod warunkiem Zaakceptowania zmian przez Zamawiającego, przed rozpoczęciem prowadzenia badań na podstawie zmienionej metodyki.</w:t>
      </w:r>
    </w:p>
    <w:p w14:paraId="58135C20" w14:textId="77777777" w:rsidR="00582720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W ramach prowadzonych prac należy zweryfikować zasięg występowania monitorowanych siedlisk, </w:t>
      </w:r>
      <w:bookmarkStart w:id="6" w:name="_Hlk31787406"/>
      <w:r w:rsidRPr="006E6514">
        <w:rPr>
          <w:rFonts w:ascii="Times New Roman" w:hAnsi="Times New Roman"/>
          <w:sz w:val="24"/>
          <w:szCs w:val="24"/>
        </w:rPr>
        <w:t xml:space="preserve">ocenić zmiany zachodzące w ich obrębie </w:t>
      </w:r>
      <w:bookmarkEnd w:id="6"/>
      <w:r w:rsidRPr="006E6514">
        <w:rPr>
          <w:rFonts w:ascii="Times New Roman" w:hAnsi="Times New Roman"/>
          <w:sz w:val="24"/>
          <w:szCs w:val="24"/>
        </w:rPr>
        <w:t>oraz skuteczność prowadzonych działań ochronnych. Należy również zweryfikować zagrożenia, cele działań ochronnych i działania ochronne, w tym wskazać i uzasadnić ewentualną potrzebę modyfikacji zakresu działań ochronnych lub jej brak.</w:t>
      </w:r>
    </w:p>
    <w:p w14:paraId="79C20D0A" w14:textId="77777777" w:rsidR="00582720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>W przypadku gdy w ocenie eksperta w miejscu wskazanym do monitoringu nie występuje płat siedliska wykazany w planie zadań ochronnych należy sporządzić zdjęcia fitosocjologiczne, przedstawić charakterystykę terenu oraz wyjaśnić rozbieżności (błąd metodyczny przy wyznaczaniu siedliska czy zniszczenie siedliska w wyniku procesów naturalnych lub antropogenicznych). W przypadku stwierdzenia zniszczenia siedliska należy ponadto ocenić możliwość jego odtworzenia. Karta oceny stanowiska będzie zawierać charakterystykę roślinności oraz zdjęcia fitosocjologiczne.</w:t>
      </w:r>
    </w:p>
    <w:p w14:paraId="26A7B6D6" w14:textId="552EBDBE" w:rsidR="00582720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>Na każdej powierzchni należy sporządzić dokumentacje fotograficzną przedstawiającą</w:t>
      </w:r>
      <w:r w:rsidR="001F7EF2" w:rsidRPr="006E6514">
        <w:rPr>
          <w:rFonts w:ascii="Times New Roman" w:hAnsi="Times New Roman"/>
          <w:sz w:val="24"/>
          <w:szCs w:val="24"/>
        </w:rPr>
        <w:t xml:space="preserve"> </w:t>
      </w:r>
      <w:r w:rsidRPr="006E6514">
        <w:rPr>
          <w:rFonts w:ascii="Times New Roman" w:hAnsi="Times New Roman"/>
          <w:sz w:val="24"/>
          <w:szCs w:val="24"/>
        </w:rPr>
        <w:t>w miarę możliwości widok na cały monitorowany płat siedliska (dla każdego płatu minimum jedna fotografia)</w:t>
      </w:r>
      <w:r w:rsidR="001F7EF2" w:rsidRPr="006E6514">
        <w:rPr>
          <w:rFonts w:ascii="Times New Roman" w:hAnsi="Times New Roman"/>
          <w:sz w:val="24"/>
          <w:szCs w:val="24"/>
        </w:rPr>
        <w:t>.</w:t>
      </w:r>
    </w:p>
    <w:p w14:paraId="166038F9" w14:textId="77777777" w:rsidR="00582720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lastRenderedPageBreak/>
        <w:t xml:space="preserve">Standard GIS: </w:t>
      </w:r>
    </w:p>
    <w:p w14:paraId="047668E6" w14:textId="1684C0D2" w:rsidR="00582720" w:rsidRPr="006E6514" w:rsidRDefault="00582720" w:rsidP="006E6514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E6514">
        <w:rPr>
          <w:rFonts w:ascii="Times New Roman" w:hAnsi="Times New Roman"/>
          <w:sz w:val="24"/>
          <w:szCs w:val="24"/>
        </w:rPr>
        <w:t>Wszelkie dane o charakterze przestrzennym, będące wynikiem prac</w:t>
      </w:r>
      <w:r w:rsidR="001F7EF2" w:rsidRPr="006E6514">
        <w:rPr>
          <w:rFonts w:ascii="Times New Roman" w:hAnsi="Times New Roman"/>
          <w:sz w:val="24"/>
          <w:szCs w:val="24"/>
        </w:rPr>
        <w:t xml:space="preserve"> (lokalizacja płatów siedlisk)</w:t>
      </w:r>
      <w:r w:rsidRPr="006E6514">
        <w:rPr>
          <w:rFonts w:ascii="Times New Roman" w:hAnsi="Times New Roman"/>
          <w:sz w:val="24"/>
          <w:szCs w:val="24"/>
        </w:rPr>
        <w:t xml:space="preserve">, zostaną sporządzone w formie cyfrowych warstw wektorowych używanych w systemach informacji przestrzennej (GIS) oraz cyfrowych map tematycznych i ich wydruków zgodnie ze „Standardem wektorowych danych przestrzennych Generalnej Dyrekcji Ochrony Środowiska na potrzeby gromadzenia informacji o rozmieszczeniu chronionych gatunków, ich siedlisk oraz siedlisk przyrodniczych”, publikowanym na stronie: </w:t>
      </w:r>
      <w:hyperlink r:id="rId8" w:history="1">
        <w:r w:rsidRPr="006E6514">
          <w:rPr>
            <w:rStyle w:val="Hipercze"/>
            <w:rFonts w:ascii="Times New Roman" w:hAnsi="Times New Roman"/>
            <w:sz w:val="24"/>
            <w:szCs w:val="24"/>
          </w:rPr>
          <w:t>http://www.gdos.gov.pl/wytyczne-i-poradniki</w:t>
        </w:r>
      </w:hyperlink>
      <w:r w:rsidRPr="006E6514">
        <w:rPr>
          <w:rStyle w:val="Hipercze"/>
          <w:rFonts w:ascii="Times New Roman" w:hAnsi="Times New Roman"/>
          <w:sz w:val="24"/>
          <w:szCs w:val="24"/>
        </w:rPr>
        <w:t>,</w:t>
      </w:r>
      <w:r w:rsidRPr="006E6514">
        <w:rPr>
          <w:rStyle w:val="Hipercze"/>
          <w:rFonts w:ascii="Times New Roman" w:hAnsi="Times New Roman"/>
          <w:sz w:val="24"/>
          <w:szCs w:val="24"/>
          <w:u w:val="none"/>
        </w:rPr>
        <w:t xml:space="preserve"> </w:t>
      </w:r>
      <w:r w:rsidRPr="006E651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z modyfikacją dot.  identyfikatorów poszczególnych płatów</w:t>
      </w:r>
      <w:r w:rsidRPr="006E6514">
        <w:rPr>
          <w:rStyle w:val="Hipercze"/>
          <w:rFonts w:ascii="Times New Roman" w:hAnsi="Times New Roman"/>
          <w:color w:val="FF0000"/>
          <w:sz w:val="24"/>
          <w:szCs w:val="24"/>
          <w:u w:val="none"/>
        </w:rPr>
        <w:t xml:space="preserve">  </w:t>
      </w:r>
      <w:r w:rsidRPr="006E651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(</w:t>
      </w:r>
      <w:r w:rsidR="0000372F" w:rsidRPr="006E651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m.in. </w:t>
      </w:r>
      <w:r w:rsidRPr="006E651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należy uwzględnić dodatkową kolumnę z dotychczas nadanym w dokumentacji do PZO nr GUID)</w:t>
      </w:r>
      <w:r w:rsidRPr="006E6514">
        <w:rPr>
          <w:rFonts w:ascii="Times New Roman" w:hAnsi="Times New Roman"/>
          <w:sz w:val="24"/>
          <w:szCs w:val="24"/>
        </w:rPr>
        <w:t>. Konieczne jest również utworzenie dodatkowych warstw, przedstawiających lokalizację zdjęć fitosocjologicznych:</w:t>
      </w:r>
    </w:p>
    <w:p w14:paraId="4DA2FB1F" w14:textId="77777777" w:rsidR="00582720" w:rsidRPr="006E6514" w:rsidRDefault="00582720" w:rsidP="006E6514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>układ współrzędnych PL-1992 (EPSG: 2180);</w:t>
      </w:r>
    </w:p>
    <w:p w14:paraId="0088BD9D" w14:textId="77777777" w:rsidR="00582720" w:rsidRPr="006E6514" w:rsidRDefault="00582720" w:rsidP="006E6514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format zapisu warstw wektorowych to ESRI </w:t>
      </w:r>
      <w:proofErr w:type="spellStart"/>
      <w:r w:rsidRPr="006E6514">
        <w:rPr>
          <w:rFonts w:ascii="Times New Roman" w:hAnsi="Times New Roman"/>
          <w:sz w:val="24"/>
          <w:szCs w:val="24"/>
        </w:rPr>
        <w:t>shapefile</w:t>
      </w:r>
      <w:proofErr w:type="spellEnd"/>
      <w:r w:rsidRPr="006E6514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6E6514">
        <w:rPr>
          <w:rFonts w:ascii="Times New Roman" w:hAnsi="Times New Roman"/>
          <w:sz w:val="24"/>
          <w:szCs w:val="24"/>
        </w:rPr>
        <w:t>shp</w:t>
      </w:r>
      <w:proofErr w:type="spellEnd"/>
      <w:r w:rsidRPr="006E6514">
        <w:rPr>
          <w:rFonts w:ascii="Times New Roman" w:hAnsi="Times New Roman"/>
          <w:sz w:val="24"/>
          <w:szCs w:val="24"/>
        </w:rPr>
        <w:t>);</w:t>
      </w:r>
    </w:p>
    <w:p w14:paraId="18DEF259" w14:textId="77777777" w:rsidR="00582720" w:rsidRPr="006E6514" w:rsidRDefault="00582720" w:rsidP="006E6514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14:paraId="3C0410A8" w14:textId="77777777" w:rsidR="00582720" w:rsidRPr="006E6514" w:rsidRDefault="00582720" w:rsidP="006E651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>Na podstawie uzyskanych wyników z badań terenowych zostanie przygotowany raport z monitoringu zawierający wyniki badań terenowych oraz wszystkie analizy wymagane zakresem zamówienia. Ekspertyzę należy sporządzić w dwóch egzemplarzach w wersji papierowej oraz elektronicznej (na płycie CD/DVD). Ostateczna ekspertyza będzie zawierała także informacje przedstawione w raporcie z etapu I, w szczególności, metodykę, harmonogram oraz lokalizację punktów monitoringowych.</w:t>
      </w:r>
    </w:p>
    <w:p w14:paraId="02FFD796" w14:textId="77777777" w:rsidR="00582720" w:rsidRPr="006E6514" w:rsidRDefault="00582720" w:rsidP="006E6514">
      <w:pPr>
        <w:spacing w:line="276" w:lineRule="auto"/>
        <w:jc w:val="both"/>
      </w:pPr>
    </w:p>
    <w:p w14:paraId="2BFE497E" w14:textId="77777777" w:rsidR="00582720" w:rsidRPr="006E6514" w:rsidRDefault="00582720" w:rsidP="006E6514">
      <w:pPr>
        <w:suppressAutoHyphens/>
        <w:spacing w:line="276" w:lineRule="auto"/>
        <w:jc w:val="both"/>
        <w:rPr>
          <w:rFonts w:eastAsia="UniversPro-Bold"/>
          <w:b/>
        </w:rPr>
      </w:pPr>
      <w:r w:rsidRPr="006E6514">
        <w:rPr>
          <w:b/>
        </w:rPr>
        <w:t xml:space="preserve">III. </w:t>
      </w:r>
      <w:r w:rsidRPr="006E6514">
        <w:rPr>
          <w:rFonts w:eastAsia="UniversPro-Bold"/>
          <w:b/>
        </w:rPr>
        <w:t>Harmonogram prac:</w:t>
      </w:r>
    </w:p>
    <w:p w14:paraId="555642DD" w14:textId="77777777" w:rsidR="00582720" w:rsidRPr="006E6514" w:rsidRDefault="00582720" w:rsidP="006E6514">
      <w:pPr>
        <w:suppressAutoHyphens/>
        <w:spacing w:line="276" w:lineRule="auto"/>
        <w:jc w:val="both"/>
        <w:rPr>
          <w:rFonts w:eastAsia="UniversPro-Bold"/>
          <w:b/>
        </w:rPr>
      </w:pPr>
    </w:p>
    <w:p w14:paraId="031B709F" w14:textId="77777777" w:rsidR="00582720" w:rsidRPr="006E6514" w:rsidRDefault="00582720" w:rsidP="006E6514">
      <w:pPr>
        <w:pStyle w:val="Akapitzlist"/>
        <w:numPr>
          <w:ilvl w:val="0"/>
          <w:numId w:val="40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>Wykonawca przedłoży projekt dokumentacji w wersji elektronicznej i papierowej – w jednym egzemplarzu do 30 września 2021 r.;</w:t>
      </w:r>
    </w:p>
    <w:p w14:paraId="4EBC3789" w14:textId="102977E8" w:rsidR="00582720" w:rsidRPr="006E6514" w:rsidRDefault="00582720" w:rsidP="006E6514">
      <w:pPr>
        <w:pStyle w:val="Akapitzlist"/>
        <w:numPr>
          <w:ilvl w:val="0"/>
          <w:numId w:val="40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Zamawiający przedstawi uwagi do dokumentacji do </w:t>
      </w:r>
      <w:r w:rsidR="005565B6">
        <w:rPr>
          <w:rFonts w:ascii="Times New Roman" w:hAnsi="Times New Roman"/>
          <w:sz w:val="24"/>
          <w:szCs w:val="24"/>
        </w:rPr>
        <w:t>14 dni od daty jej otrzymania</w:t>
      </w:r>
      <w:r w:rsidRPr="006E6514">
        <w:rPr>
          <w:rFonts w:ascii="Times New Roman" w:hAnsi="Times New Roman"/>
          <w:sz w:val="24"/>
          <w:szCs w:val="24"/>
        </w:rPr>
        <w:t xml:space="preserve">; </w:t>
      </w:r>
    </w:p>
    <w:p w14:paraId="25AB7052" w14:textId="2E57CBFE" w:rsidR="00582720" w:rsidRPr="006E6514" w:rsidRDefault="00582720" w:rsidP="006E6514">
      <w:pPr>
        <w:pStyle w:val="Akapitzlist"/>
        <w:numPr>
          <w:ilvl w:val="0"/>
          <w:numId w:val="40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Wykonawca ustosunkuje się do uwag i dostarczy </w:t>
      </w:r>
      <w:r w:rsidR="005565B6">
        <w:rPr>
          <w:rFonts w:ascii="Times New Roman" w:hAnsi="Times New Roman"/>
          <w:sz w:val="24"/>
          <w:szCs w:val="24"/>
        </w:rPr>
        <w:t xml:space="preserve">zweryfikowaną i poprawioną </w:t>
      </w:r>
      <w:r w:rsidRPr="006E6514">
        <w:rPr>
          <w:rFonts w:ascii="Times New Roman" w:hAnsi="Times New Roman"/>
          <w:sz w:val="24"/>
          <w:szCs w:val="24"/>
        </w:rPr>
        <w:t>dokumentację do 26 października 2021 r.;</w:t>
      </w:r>
    </w:p>
    <w:p w14:paraId="3D00B356" w14:textId="6F1E8FB1" w:rsidR="00582720" w:rsidRPr="006E6514" w:rsidRDefault="00582720" w:rsidP="006E6514">
      <w:pPr>
        <w:pStyle w:val="Akapitzlist"/>
        <w:numPr>
          <w:ilvl w:val="0"/>
          <w:numId w:val="40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Odbiór prac nastąpi do </w:t>
      </w:r>
      <w:r w:rsidR="005565B6">
        <w:rPr>
          <w:rFonts w:ascii="Times New Roman" w:hAnsi="Times New Roman"/>
          <w:sz w:val="24"/>
          <w:szCs w:val="24"/>
        </w:rPr>
        <w:t>14</w:t>
      </w:r>
      <w:r w:rsidRPr="006E6514">
        <w:rPr>
          <w:rFonts w:ascii="Times New Roman" w:hAnsi="Times New Roman"/>
          <w:sz w:val="24"/>
          <w:szCs w:val="24"/>
        </w:rPr>
        <w:t xml:space="preserve"> dni od daty otrzymania kompletnej dokumentacji.</w:t>
      </w:r>
      <w:r w:rsidRPr="006E6514">
        <w:rPr>
          <w:rFonts w:ascii="Times New Roman" w:eastAsia="UniversPro-Bold" w:hAnsi="Times New Roman"/>
          <w:b/>
          <w:sz w:val="24"/>
          <w:szCs w:val="24"/>
        </w:rPr>
        <w:t xml:space="preserve"> </w:t>
      </w:r>
    </w:p>
    <w:p w14:paraId="5EECB0E6" w14:textId="77777777" w:rsidR="00873909" w:rsidRPr="006E6514" w:rsidRDefault="00873909" w:rsidP="006E651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4B4C69" w14:textId="77777777" w:rsidR="00873909" w:rsidRPr="006E6514" w:rsidRDefault="00873909" w:rsidP="006E6514">
      <w:pPr>
        <w:spacing w:line="276" w:lineRule="auto"/>
        <w:rPr>
          <w:b/>
          <w:bCs/>
        </w:rPr>
      </w:pPr>
      <w:r w:rsidRPr="006E6514">
        <w:rPr>
          <w:b/>
          <w:bCs/>
        </w:rPr>
        <w:t xml:space="preserve">IV. Inne istotne informacje: </w:t>
      </w:r>
    </w:p>
    <w:p w14:paraId="18BF1E5B" w14:textId="77777777" w:rsidR="00873909" w:rsidRPr="006E6514" w:rsidRDefault="00873909" w:rsidP="006E6514">
      <w:pPr>
        <w:pStyle w:val="Akapitzlist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6CD7861" w14:textId="33C7E8E1" w:rsidR="00873909" w:rsidRPr="006E6514" w:rsidRDefault="00873909" w:rsidP="006E651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>W terminie 7 dni od daty podpisania umowy Zamawiający udostępni:</w:t>
      </w:r>
    </w:p>
    <w:p w14:paraId="53900079" w14:textId="3CF6931A" w:rsidR="00873909" w:rsidRPr="006E6514" w:rsidRDefault="00873909" w:rsidP="006E6514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E6514">
        <w:rPr>
          <w:rFonts w:ascii="Times New Roman" w:hAnsi="Times New Roman"/>
          <w:sz w:val="24"/>
          <w:szCs w:val="24"/>
        </w:rPr>
        <w:t xml:space="preserve">Dokumentację do planu </w:t>
      </w:r>
      <w:r w:rsidRPr="006E6514">
        <w:rPr>
          <w:rFonts w:ascii="Times New Roman" w:eastAsia="TimesNewRomanPSMT" w:hAnsi="Times New Roman"/>
          <w:sz w:val="24"/>
          <w:szCs w:val="24"/>
        </w:rPr>
        <w:t xml:space="preserve">zadań ochronnych dla obszaru Natura 2000 </w:t>
      </w:r>
      <w:r w:rsidR="001938FA" w:rsidRPr="006E6514">
        <w:rPr>
          <w:rFonts w:ascii="Times New Roman" w:eastAsia="TimesNewRomanPSMT" w:hAnsi="Times New Roman"/>
          <w:sz w:val="24"/>
          <w:szCs w:val="24"/>
        </w:rPr>
        <w:t>Sandr Wdy PLH040017</w:t>
      </w:r>
    </w:p>
    <w:p w14:paraId="5A76162C" w14:textId="015E92F5" w:rsidR="00156137" w:rsidRPr="006E6514" w:rsidRDefault="00156137" w:rsidP="006E6514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E6514">
        <w:rPr>
          <w:rFonts w:ascii="Times New Roman" w:eastAsia="TimesNewRomanPSMT" w:hAnsi="Times New Roman"/>
          <w:sz w:val="24"/>
          <w:szCs w:val="24"/>
        </w:rPr>
        <w:t>Dokumentację do planu ochrony rezerwatu przyrody Miedzno</w:t>
      </w:r>
    </w:p>
    <w:p w14:paraId="74FF5443" w14:textId="7A054AB8" w:rsidR="00156137" w:rsidRPr="006E6514" w:rsidRDefault="00156137" w:rsidP="006E6514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E6514">
        <w:rPr>
          <w:rFonts w:ascii="Times New Roman" w:hAnsi="Times New Roman"/>
          <w:bCs/>
          <w:sz w:val="24"/>
          <w:szCs w:val="24"/>
        </w:rPr>
        <w:t>Dokumentację do planu ochrony rezerwatu przyrody Dury</w:t>
      </w:r>
    </w:p>
    <w:p w14:paraId="566EF6A0" w14:textId="4C74CE42" w:rsidR="00582720" w:rsidRPr="006E6514" w:rsidRDefault="00156137" w:rsidP="006E6514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E6514">
        <w:rPr>
          <w:rFonts w:ascii="Times New Roman" w:hAnsi="Times New Roman"/>
          <w:bCs/>
          <w:sz w:val="24"/>
          <w:szCs w:val="24"/>
        </w:rPr>
        <w:t xml:space="preserve">Dokumentację do planu ochrony rezerwatu przyrody </w:t>
      </w:r>
      <w:r w:rsidR="00F70881" w:rsidRPr="006E6514">
        <w:rPr>
          <w:rFonts w:ascii="Times New Roman" w:hAnsi="Times New Roman"/>
          <w:bCs/>
          <w:sz w:val="24"/>
          <w:szCs w:val="24"/>
        </w:rPr>
        <w:t>Brzęki im. Zygmunta Czubińskiego</w:t>
      </w:r>
    </w:p>
    <w:p w14:paraId="79F83BB4" w14:textId="489176D6" w:rsidR="0044649B" w:rsidRDefault="0044649B" w:rsidP="006E6514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88CED4" w14:textId="0A0281B5" w:rsidR="006E6514" w:rsidRDefault="006E6514" w:rsidP="006E6514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D36B853" w14:textId="77777777" w:rsidR="006E6514" w:rsidRPr="006E6514" w:rsidRDefault="006E6514" w:rsidP="006E6514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3175197" w14:textId="77777777" w:rsidR="00582720" w:rsidRPr="006E6514" w:rsidRDefault="00873909" w:rsidP="006E6514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E6514"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="00582720" w:rsidRPr="006E6514">
        <w:rPr>
          <w:rFonts w:ascii="Times New Roman" w:hAnsi="Times New Roman"/>
          <w:b/>
          <w:sz w:val="24"/>
          <w:szCs w:val="24"/>
        </w:rPr>
        <w:t>Wymogi w zakresie formy dokumentacji:</w:t>
      </w:r>
    </w:p>
    <w:p w14:paraId="70A1E897" w14:textId="77777777" w:rsidR="00582720" w:rsidRPr="006E6514" w:rsidRDefault="00582720" w:rsidP="006E651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E64E7CA" w14:textId="77777777" w:rsidR="00582720" w:rsidRPr="006E6514" w:rsidRDefault="00582720" w:rsidP="006E6514">
      <w:pPr>
        <w:numPr>
          <w:ilvl w:val="0"/>
          <w:numId w:val="44"/>
        </w:numPr>
        <w:suppressAutoHyphens/>
        <w:spacing w:line="276" w:lineRule="auto"/>
        <w:contextualSpacing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>Ekspertyzę należy wykonać w 2 jednakowych egzemplarzach wraz załącznikami graficznymi w formie papierowej, w zielonej oprawie wraz z wersją elektroniczną na płytach CD/DVD:</w:t>
      </w:r>
    </w:p>
    <w:p w14:paraId="501CD878" w14:textId="77777777" w:rsidR="00582720" w:rsidRPr="006E6514" w:rsidRDefault="00582720" w:rsidP="006E6514">
      <w:pPr>
        <w:numPr>
          <w:ilvl w:val="0"/>
          <w:numId w:val="43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>napisana w języku polskim,</w:t>
      </w:r>
    </w:p>
    <w:p w14:paraId="7DA9543F" w14:textId="77777777" w:rsidR="00582720" w:rsidRPr="006E6514" w:rsidRDefault="00582720" w:rsidP="006E6514">
      <w:pPr>
        <w:numPr>
          <w:ilvl w:val="0"/>
          <w:numId w:val="43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 xml:space="preserve">rozmiar czcionki 12 (preferowana), </w:t>
      </w:r>
    </w:p>
    <w:p w14:paraId="6412013A" w14:textId="77777777" w:rsidR="00582720" w:rsidRPr="006E6514" w:rsidRDefault="00582720" w:rsidP="006E6514">
      <w:pPr>
        <w:numPr>
          <w:ilvl w:val="0"/>
          <w:numId w:val="43"/>
        </w:numPr>
        <w:suppressAutoHyphens/>
        <w:spacing w:line="276" w:lineRule="auto"/>
        <w:jc w:val="both"/>
        <w:rPr>
          <w:rFonts w:eastAsia="UniversPro-Roman"/>
          <w:lang w:val="en-US" w:eastAsia="ar-SA"/>
        </w:rPr>
      </w:pPr>
      <w:proofErr w:type="spellStart"/>
      <w:r w:rsidRPr="006E6514">
        <w:rPr>
          <w:rFonts w:eastAsia="UniversPro-Roman"/>
          <w:lang w:val="en-US" w:eastAsia="ar-SA"/>
        </w:rPr>
        <w:t>czcionka</w:t>
      </w:r>
      <w:proofErr w:type="spellEnd"/>
      <w:r w:rsidRPr="006E6514">
        <w:rPr>
          <w:rFonts w:eastAsia="UniversPro-Roman"/>
          <w:lang w:val="en-US" w:eastAsia="ar-SA"/>
        </w:rPr>
        <w:t xml:space="preserve"> – Times New Roman,</w:t>
      </w:r>
    </w:p>
    <w:p w14:paraId="21C5F027" w14:textId="77777777" w:rsidR="00582720" w:rsidRPr="006E6514" w:rsidRDefault="00582720" w:rsidP="006E6514">
      <w:pPr>
        <w:numPr>
          <w:ilvl w:val="0"/>
          <w:numId w:val="43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>format A4,</w:t>
      </w:r>
    </w:p>
    <w:p w14:paraId="419AD917" w14:textId="02E60642" w:rsidR="00582720" w:rsidRPr="006E6514" w:rsidRDefault="00582720" w:rsidP="006E6514">
      <w:pPr>
        <w:numPr>
          <w:ilvl w:val="0"/>
          <w:numId w:val="43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>zielona twarda oprawa lub miękka kartonowa - trwale podpisana (wygrawerowany lub nadrukowany czytelny napis):</w:t>
      </w:r>
      <w:bookmarkStart w:id="7" w:name="_Hlk34645569"/>
      <w:r w:rsidRPr="006E6514">
        <w:rPr>
          <w:rFonts w:eastAsia="UniversPro-Roman"/>
          <w:lang w:eastAsia="ar-SA"/>
        </w:rPr>
        <w:t xml:space="preserve"> „</w:t>
      </w:r>
      <w:bookmarkStart w:id="8" w:name="_Hlk44502446"/>
      <w:r w:rsidRPr="006E6514">
        <w:rPr>
          <w:rFonts w:eastAsia="UniversPro-Roman"/>
          <w:lang w:eastAsia="ar-SA"/>
        </w:rPr>
        <w:t xml:space="preserve">Monitoring siedlisk przyrodniczych w obszarze Natura 2000 </w:t>
      </w:r>
      <w:bookmarkEnd w:id="8"/>
      <w:r w:rsidRPr="006E6514">
        <w:rPr>
          <w:rFonts w:eastAsia="UniversPro-Roman"/>
          <w:lang w:eastAsia="ar-SA"/>
        </w:rPr>
        <w:t>Sandr Wdy PLH040017</w:t>
      </w:r>
      <w:r w:rsidR="00C204F1" w:rsidRPr="006E6514">
        <w:rPr>
          <w:rFonts w:eastAsia="UniversPro-Roman"/>
          <w:lang w:eastAsia="ar-SA"/>
        </w:rPr>
        <w:t xml:space="preserve"> (2021)</w:t>
      </w:r>
      <w:r w:rsidRPr="006E6514">
        <w:rPr>
          <w:rFonts w:eastAsia="UniversPro-Roman"/>
          <w:lang w:eastAsia="ar-SA"/>
        </w:rPr>
        <w:t>”.</w:t>
      </w:r>
    </w:p>
    <w:bookmarkEnd w:id="7"/>
    <w:p w14:paraId="6C8727C9" w14:textId="7B3DDE79" w:rsidR="00582720" w:rsidRPr="006E6514" w:rsidRDefault="00582720" w:rsidP="006E6514">
      <w:pPr>
        <w:pStyle w:val="Akapitzlist"/>
        <w:numPr>
          <w:ilvl w:val="0"/>
          <w:numId w:val="43"/>
        </w:numPr>
        <w:spacing w:after="0"/>
        <w:rPr>
          <w:rFonts w:ascii="Times New Roman" w:eastAsia="UniversPro-Roman" w:hAnsi="Times New Roman"/>
          <w:sz w:val="24"/>
          <w:szCs w:val="24"/>
          <w:lang w:eastAsia="ar-SA"/>
        </w:rPr>
      </w:pPr>
      <w:r w:rsidRPr="006E6514">
        <w:rPr>
          <w:rFonts w:ascii="Times New Roman" w:eastAsia="UniversPro-Roman" w:hAnsi="Times New Roman"/>
          <w:sz w:val="24"/>
          <w:szCs w:val="24"/>
          <w:lang w:eastAsia="ar-SA"/>
        </w:rPr>
        <w:t>płyty CD/DVD zostaną dostarczone w opakowaniach do płyt (plastikowym lub kartonowym) czytelnie opisanych z wskazaniem tytułu opracowania tj.</w:t>
      </w:r>
      <w:r w:rsidRPr="006E6514">
        <w:rPr>
          <w:rFonts w:ascii="Times New Roman" w:hAnsi="Times New Roman"/>
          <w:sz w:val="24"/>
          <w:szCs w:val="24"/>
        </w:rPr>
        <w:t xml:space="preserve"> </w:t>
      </w:r>
      <w:r w:rsidRPr="006E6514">
        <w:rPr>
          <w:rFonts w:ascii="Times New Roman" w:eastAsia="UniversPro-Roman" w:hAnsi="Times New Roman"/>
          <w:sz w:val="24"/>
          <w:szCs w:val="24"/>
          <w:lang w:eastAsia="ar-SA"/>
        </w:rPr>
        <w:t>„Monitoring siedlisk przyrodniczych w obszarze Natura 2000 Sandr Wdy PLH040017</w:t>
      </w:r>
      <w:r w:rsidR="00C204F1" w:rsidRPr="006E6514">
        <w:rPr>
          <w:rFonts w:ascii="Times New Roman" w:eastAsia="UniversPro-Roman" w:hAnsi="Times New Roman"/>
          <w:sz w:val="24"/>
          <w:szCs w:val="24"/>
          <w:lang w:eastAsia="ar-SA"/>
        </w:rPr>
        <w:t xml:space="preserve"> (2021)</w:t>
      </w:r>
      <w:r w:rsidRPr="006E6514">
        <w:rPr>
          <w:rFonts w:ascii="Times New Roman" w:eastAsia="UniversPro-Roman" w:hAnsi="Times New Roman"/>
          <w:sz w:val="24"/>
          <w:szCs w:val="24"/>
          <w:lang w:eastAsia="ar-SA"/>
        </w:rPr>
        <w:t xml:space="preserve">” oraz niezbędnych logo. </w:t>
      </w:r>
    </w:p>
    <w:p w14:paraId="180E4175" w14:textId="77777777" w:rsidR="00582720" w:rsidRPr="006E6514" w:rsidRDefault="00582720" w:rsidP="006E6514">
      <w:pPr>
        <w:numPr>
          <w:ilvl w:val="0"/>
          <w:numId w:val="44"/>
        </w:numPr>
        <w:suppressAutoHyphens/>
        <w:spacing w:line="276" w:lineRule="auto"/>
        <w:contextualSpacing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 xml:space="preserve">Mapy tematyczne, będące integralną częścią dokumentacji, sporządza się w formie cyfrowej z wykorzystaniem systemu informacji przestrzennej GIS oraz w formie wydruków (format A3 lub A4) w skali zapewniającej czytelność przedstawionych danych w układzie współrzędnych PL-1992, format ESRI </w:t>
      </w:r>
      <w:proofErr w:type="spellStart"/>
      <w:r w:rsidRPr="006E6514">
        <w:rPr>
          <w:rFonts w:eastAsia="UniversPro-Roman"/>
          <w:lang w:eastAsia="ar-SA"/>
        </w:rPr>
        <w:t>shapefile</w:t>
      </w:r>
      <w:proofErr w:type="spellEnd"/>
      <w:r w:rsidRPr="006E6514">
        <w:rPr>
          <w:rFonts w:eastAsia="UniversPro-Roman"/>
          <w:lang w:eastAsia="ar-SA"/>
        </w:rPr>
        <w:t xml:space="preserve"> (*.</w:t>
      </w:r>
      <w:proofErr w:type="spellStart"/>
      <w:r w:rsidRPr="006E6514">
        <w:rPr>
          <w:rFonts w:eastAsia="UniversPro-Roman"/>
          <w:lang w:eastAsia="ar-SA"/>
        </w:rPr>
        <w:t>shp</w:t>
      </w:r>
      <w:proofErr w:type="spellEnd"/>
      <w:r w:rsidRPr="006E6514">
        <w:rPr>
          <w:rFonts w:eastAsia="UniversPro-Roman"/>
          <w:lang w:eastAsia="ar-SA"/>
        </w:rPr>
        <w:t>).</w:t>
      </w:r>
    </w:p>
    <w:p w14:paraId="75F1EDA8" w14:textId="77777777" w:rsidR="00582720" w:rsidRPr="006E6514" w:rsidRDefault="00582720" w:rsidP="006E6514">
      <w:pPr>
        <w:numPr>
          <w:ilvl w:val="0"/>
          <w:numId w:val="44"/>
        </w:numPr>
        <w:suppressAutoHyphens/>
        <w:spacing w:line="276" w:lineRule="auto"/>
        <w:contextualSpacing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>Płyty CD/DVD powinny zwierać dokumentację w formacie PDF i DOC,</w:t>
      </w:r>
      <w:r w:rsidRPr="006E6514">
        <w:rPr>
          <w:rFonts w:eastAsia="Calibri"/>
        </w:rPr>
        <w:t xml:space="preserve"> </w:t>
      </w:r>
      <w:r w:rsidRPr="006E6514">
        <w:rPr>
          <w:rFonts w:eastAsia="UniversPro-Roman"/>
          <w:lang w:eastAsia="ar-SA"/>
        </w:rPr>
        <w:t xml:space="preserve">dane GIS; dokumentację fotograficzną  w formacie JPG, mapy tematyczne w formacie JPG 300 </w:t>
      </w:r>
      <w:proofErr w:type="spellStart"/>
      <w:r w:rsidRPr="006E6514">
        <w:rPr>
          <w:rFonts w:eastAsia="UniversPro-Roman"/>
          <w:lang w:eastAsia="ar-SA"/>
        </w:rPr>
        <w:t>dpi</w:t>
      </w:r>
      <w:proofErr w:type="spellEnd"/>
      <w:r w:rsidRPr="006E6514">
        <w:rPr>
          <w:rFonts w:eastAsia="UniversPro-Roman"/>
          <w:lang w:eastAsia="ar-SA"/>
        </w:rPr>
        <w:t>.</w:t>
      </w:r>
    </w:p>
    <w:p w14:paraId="5D374329" w14:textId="77777777" w:rsidR="00582720" w:rsidRPr="006E6514" w:rsidRDefault="00582720" w:rsidP="006E6514">
      <w:pPr>
        <w:numPr>
          <w:ilvl w:val="0"/>
          <w:numId w:val="44"/>
        </w:numPr>
        <w:suppressAutoHyphens/>
        <w:spacing w:line="276" w:lineRule="auto"/>
        <w:contextualSpacing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>Płyty CD/DVD zostaną trwale opisane poprzez wskazanie co najmniej tytułu oraz roku opracowania dokumentacji oraz logo</w:t>
      </w:r>
      <w:r w:rsidRPr="006E6514">
        <w:t xml:space="preserve"> </w:t>
      </w:r>
      <w:proofErr w:type="spellStart"/>
      <w:r w:rsidRPr="006E6514">
        <w:rPr>
          <w:rFonts w:eastAsia="UniversPro-Roman"/>
          <w:lang w:eastAsia="ar-SA"/>
        </w:rPr>
        <w:t>WFOŚiGW</w:t>
      </w:r>
      <w:proofErr w:type="spellEnd"/>
      <w:r w:rsidRPr="006E6514">
        <w:rPr>
          <w:rFonts w:eastAsia="UniversPro-Roman"/>
          <w:lang w:eastAsia="ar-SA"/>
        </w:rPr>
        <w:t xml:space="preserve"> w Toruniu i RDOŚ w Bydgoszczy .</w:t>
      </w:r>
    </w:p>
    <w:p w14:paraId="2C1862EC" w14:textId="77777777" w:rsidR="00582720" w:rsidRPr="006E6514" w:rsidRDefault="00582720" w:rsidP="006E6514">
      <w:pPr>
        <w:numPr>
          <w:ilvl w:val="0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 xml:space="preserve">Na okładce lub na stronie technicznej (druga strona strony tytułowej) należy umieścić logo </w:t>
      </w:r>
      <w:proofErr w:type="spellStart"/>
      <w:r w:rsidRPr="006E6514">
        <w:rPr>
          <w:rFonts w:eastAsia="UniversPro-Roman"/>
          <w:lang w:eastAsia="ar-SA"/>
        </w:rPr>
        <w:t>WFOŚiGW</w:t>
      </w:r>
      <w:proofErr w:type="spellEnd"/>
      <w:r w:rsidRPr="006E6514">
        <w:rPr>
          <w:rFonts w:eastAsia="UniversPro-Roman"/>
          <w:lang w:eastAsia="ar-SA"/>
        </w:rPr>
        <w:t xml:space="preserve"> w Toruniu oraz informację o źródle finansowania w brzmieniu: „Dofinansowano ze środków Wojewódzkiego Funduszu Ochrony Środowiska i Gospodarki Wodnej w Toruniu". Wymagania, jakie musi spełniać logo </w:t>
      </w:r>
      <w:proofErr w:type="spellStart"/>
      <w:r w:rsidRPr="006E6514">
        <w:rPr>
          <w:rFonts w:eastAsia="UniversPro-Roman"/>
          <w:lang w:eastAsia="ar-SA"/>
        </w:rPr>
        <w:t>WFOŚiGW</w:t>
      </w:r>
      <w:proofErr w:type="spellEnd"/>
      <w:r w:rsidRPr="006E6514">
        <w:rPr>
          <w:rFonts w:eastAsia="UniversPro-Roman"/>
          <w:lang w:eastAsia="ar-SA"/>
        </w:rPr>
        <w:t xml:space="preserve"> w Toruniu: </w:t>
      </w:r>
    </w:p>
    <w:p w14:paraId="3E97C835" w14:textId="77777777" w:rsidR="00582720" w:rsidRPr="006E6514" w:rsidRDefault="00582720" w:rsidP="006E6514">
      <w:pPr>
        <w:numPr>
          <w:ilvl w:val="1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 xml:space="preserve">rodzaj czcionki: Antykwa Połtawskiego TTF </w:t>
      </w:r>
      <w:proofErr w:type="spellStart"/>
      <w:r w:rsidRPr="006E6514">
        <w:rPr>
          <w:rFonts w:eastAsia="UniversPro-Roman"/>
          <w:lang w:eastAsia="ar-SA"/>
        </w:rPr>
        <w:t>Bold</w:t>
      </w:r>
      <w:proofErr w:type="spellEnd"/>
      <w:r w:rsidRPr="006E6514">
        <w:rPr>
          <w:rFonts w:eastAsia="UniversPro-Roman"/>
          <w:lang w:eastAsia="ar-SA"/>
        </w:rPr>
        <w:t xml:space="preserve">, </w:t>
      </w:r>
    </w:p>
    <w:p w14:paraId="5FE8763D" w14:textId="77777777" w:rsidR="00582720" w:rsidRPr="006E6514" w:rsidRDefault="00582720" w:rsidP="006E6514">
      <w:pPr>
        <w:numPr>
          <w:ilvl w:val="1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 xml:space="preserve">kolor: biały (C: 0, M:0, Y:0, K:0), kolor zielony (C:100 M: 0 Y:80 K:40), </w:t>
      </w:r>
    </w:p>
    <w:p w14:paraId="740CEBF5" w14:textId="77777777" w:rsidR="00582720" w:rsidRPr="006E6514" w:rsidRDefault="00582720" w:rsidP="006E6514">
      <w:pPr>
        <w:numPr>
          <w:ilvl w:val="1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>tłem dla logo jest kolor biały.</w:t>
      </w:r>
    </w:p>
    <w:p w14:paraId="2EC50220" w14:textId="77777777" w:rsidR="00582720" w:rsidRPr="006E6514" w:rsidRDefault="00582720" w:rsidP="006E6514">
      <w:pPr>
        <w:numPr>
          <w:ilvl w:val="0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>Na okładce lub na stronie technicznej (druga strona strony tytułowej) oraz na opakowaniach płyt CD/DVD należy umieścić logo Regionalnej Dyrekcji Ochrony Środowiska w Bydgoszczy, w kolorze zielonym wskazanym we wzorze na tle białym oraz informację w brzmieniu: „Wykonano na zlecenie Regionalnej Dyrekcji Ochrony Środowiska w Bydgoszczy".</w:t>
      </w:r>
    </w:p>
    <w:p w14:paraId="56EF63A9" w14:textId="77777777" w:rsidR="00582720" w:rsidRPr="006E6514" w:rsidRDefault="00582720" w:rsidP="006E6514">
      <w:pPr>
        <w:numPr>
          <w:ilvl w:val="0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6E6514">
        <w:rPr>
          <w:rFonts w:eastAsia="UniversPro-Roman"/>
          <w:lang w:eastAsia="ar-SA"/>
        </w:rPr>
        <w:t xml:space="preserve">Wzory logo </w:t>
      </w:r>
      <w:proofErr w:type="spellStart"/>
      <w:r w:rsidRPr="006E6514">
        <w:rPr>
          <w:rFonts w:eastAsia="UniversPro-Roman"/>
          <w:lang w:eastAsia="ar-SA"/>
        </w:rPr>
        <w:t>WFOŚiGW</w:t>
      </w:r>
      <w:proofErr w:type="spellEnd"/>
      <w:r w:rsidRPr="006E6514">
        <w:rPr>
          <w:rFonts w:eastAsia="UniversPro-Roman"/>
          <w:lang w:eastAsia="ar-SA"/>
        </w:rPr>
        <w:t xml:space="preserve"> w Toruniu w układzie poziomym i  pionowym wraz z opisem proporcji znaku:</w:t>
      </w:r>
    </w:p>
    <w:p w14:paraId="38CF22A9" w14:textId="77777777" w:rsidR="00582720" w:rsidRPr="006E6514" w:rsidRDefault="00582720" w:rsidP="006E6514">
      <w:pPr>
        <w:suppressAutoHyphens/>
        <w:spacing w:line="276" w:lineRule="auto"/>
        <w:ind w:left="284"/>
        <w:jc w:val="both"/>
        <w:rPr>
          <w:rFonts w:eastAsia="UniversPro-Bold"/>
          <w:lang w:eastAsia="ar-SA"/>
        </w:rPr>
      </w:pPr>
    </w:p>
    <w:p w14:paraId="7D71862E" w14:textId="77777777" w:rsidR="00582720" w:rsidRPr="006E6514" w:rsidRDefault="00582720" w:rsidP="006E6514">
      <w:pPr>
        <w:suppressAutoHyphens/>
        <w:spacing w:line="276" w:lineRule="auto"/>
        <w:ind w:left="284"/>
        <w:jc w:val="both"/>
        <w:rPr>
          <w:rFonts w:eastAsia="UniversPro-Bold"/>
          <w:lang w:eastAsia="ar-SA"/>
        </w:rPr>
      </w:pPr>
      <w:r w:rsidRPr="006E6514">
        <w:rPr>
          <w:rFonts w:eastAsia="UniversPro-Bold"/>
          <w:noProof/>
        </w:rPr>
        <w:lastRenderedPageBreak/>
        <w:drawing>
          <wp:inline distT="0" distB="0" distL="0" distR="0" wp14:anchorId="78846F6B" wp14:editId="0BB35555">
            <wp:extent cx="1809750" cy="1682154"/>
            <wp:effectExtent l="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74" cy="1698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59C48" w14:textId="77777777" w:rsidR="00582720" w:rsidRPr="006E6514" w:rsidRDefault="00582720" w:rsidP="006E6514">
      <w:pPr>
        <w:suppressAutoHyphens/>
        <w:spacing w:line="276" w:lineRule="auto"/>
        <w:ind w:left="284"/>
        <w:jc w:val="both"/>
        <w:rPr>
          <w:rFonts w:eastAsia="UniversPro-Bold"/>
          <w:lang w:eastAsia="ar-SA"/>
        </w:rPr>
      </w:pPr>
      <w:r w:rsidRPr="006E6514">
        <w:rPr>
          <w:rFonts w:eastAsia="UniversPro-Bold"/>
          <w:noProof/>
        </w:rPr>
        <w:drawing>
          <wp:inline distT="0" distB="0" distL="0" distR="0" wp14:anchorId="79DD6249" wp14:editId="3D108481">
            <wp:extent cx="3048000" cy="1226555"/>
            <wp:effectExtent l="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53" cy="123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93C84" w14:textId="77777777" w:rsidR="00582720" w:rsidRPr="006E6514" w:rsidRDefault="00582720" w:rsidP="006E6514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Times New Roman" w:eastAsia="UniversPro-Roman" w:hAnsi="Times New Roman"/>
          <w:sz w:val="24"/>
          <w:szCs w:val="24"/>
          <w:lang w:eastAsia="ar-SA"/>
        </w:rPr>
      </w:pPr>
      <w:r w:rsidRPr="006E6514">
        <w:rPr>
          <w:rFonts w:ascii="Times New Roman" w:eastAsia="UniversPro-Roman" w:hAnsi="Times New Roman"/>
          <w:sz w:val="24"/>
          <w:szCs w:val="24"/>
          <w:lang w:eastAsia="ar-SA"/>
        </w:rPr>
        <w:t xml:space="preserve">Wzór logo Regionalnej Dyrekcji Ochrony Środowiska w Bydgoszczy </w:t>
      </w:r>
    </w:p>
    <w:p w14:paraId="13535CF0" w14:textId="77777777" w:rsidR="00582720" w:rsidRPr="006E6514" w:rsidRDefault="00582720" w:rsidP="006E6514">
      <w:pPr>
        <w:suppressAutoHyphens/>
        <w:spacing w:line="276" w:lineRule="auto"/>
        <w:ind w:left="284"/>
        <w:jc w:val="both"/>
        <w:rPr>
          <w:rFonts w:eastAsia="UniversPro-Bold"/>
          <w:lang w:eastAsia="ar-SA"/>
        </w:rPr>
      </w:pPr>
      <w:r w:rsidRPr="006E6514">
        <w:rPr>
          <w:rFonts w:eastAsia="UniversPro-Bold"/>
          <w:noProof/>
        </w:rPr>
        <w:drawing>
          <wp:inline distT="0" distB="0" distL="0" distR="0" wp14:anchorId="3DB8179D" wp14:editId="5A6EB834">
            <wp:extent cx="1314450" cy="1093874"/>
            <wp:effectExtent l="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9" cy="110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11385" w14:textId="77777777" w:rsidR="00582720" w:rsidRPr="006E6514" w:rsidRDefault="00582720" w:rsidP="006E6514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6514">
        <w:rPr>
          <w:rFonts w:ascii="Times New Roman" w:hAnsi="Times New Roman"/>
          <w:bCs/>
          <w:sz w:val="24"/>
          <w:szCs w:val="24"/>
        </w:rPr>
        <w:t xml:space="preserve">W uzasadnionych przypadkach, po uzgodnieniu z Zamawiającym, dopuszczalne jest zastosowanie rozwiązań innych niż wskazane powyżej, zapewniających skuteczną promocję </w:t>
      </w:r>
      <w:proofErr w:type="spellStart"/>
      <w:r w:rsidRPr="006E6514">
        <w:rPr>
          <w:rFonts w:ascii="Times New Roman" w:hAnsi="Times New Roman"/>
          <w:bCs/>
          <w:sz w:val="24"/>
          <w:szCs w:val="24"/>
        </w:rPr>
        <w:t>WFOŚiGW</w:t>
      </w:r>
      <w:proofErr w:type="spellEnd"/>
      <w:r w:rsidRPr="006E6514">
        <w:rPr>
          <w:rFonts w:ascii="Times New Roman" w:hAnsi="Times New Roman"/>
          <w:bCs/>
          <w:sz w:val="24"/>
          <w:szCs w:val="24"/>
        </w:rPr>
        <w:t xml:space="preserve"> w Toruniu. Oznakowanie musi być zgodne z zasadami oznakowania inwestycji określonymi przez </w:t>
      </w:r>
      <w:proofErr w:type="spellStart"/>
      <w:r w:rsidRPr="006E6514">
        <w:rPr>
          <w:rFonts w:ascii="Times New Roman" w:hAnsi="Times New Roman"/>
          <w:bCs/>
          <w:sz w:val="24"/>
          <w:szCs w:val="24"/>
        </w:rPr>
        <w:t>WFOŚiGW</w:t>
      </w:r>
      <w:proofErr w:type="spellEnd"/>
      <w:r w:rsidRPr="006E6514">
        <w:rPr>
          <w:rFonts w:ascii="Times New Roman" w:hAnsi="Times New Roman"/>
          <w:bCs/>
          <w:sz w:val="24"/>
          <w:szCs w:val="24"/>
        </w:rPr>
        <w:t xml:space="preserve"> w Toruniu, których pełna treść jest dostępna na stronie:          </w:t>
      </w:r>
    </w:p>
    <w:p w14:paraId="0FF68EDD" w14:textId="77777777" w:rsidR="00582720" w:rsidRPr="006E6514" w:rsidRDefault="004275AC" w:rsidP="006E6514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582720" w:rsidRPr="006E6514">
          <w:rPr>
            <w:rStyle w:val="Hipercze"/>
            <w:rFonts w:ascii="Times New Roman" w:hAnsi="Times New Roman"/>
            <w:bCs/>
            <w:sz w:val="24"/>
            <w:szCs w:val="24"/>
          </w:rPr>
          <w:t>https://wfosigw.torun.pl/strona-12-zasady_oznakowania_inwestycji.html</w:t>
        </w:r>
      </w:hyperlink>
    </w:p>
    <w:p w14:paraId="00D37AF3" w14:textId="77777777" w:rsidR="00582720" w:rsidRPr="006E6514" w:rsidRDefault="00582720" w:rsidP="006E651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475F550" w14:textId="77777777" w:rsidR="00A90D5E" w:rsidRPr="006E6514" w:rsidRDefault="00A90D5E" w:rsidP="006E651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C50B44F" w14:textId="77777777" w:rsidR="00A90D5E" w:rsidRPr="006E6514" w:rsidRDefault="00A90D5E" w:rsidP="006E651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1F222806" w14:textId="77777777" w:rsidR="00A90D5E" w:rsidRPr="006E6514" w:rsidRDefault="00A90D5E" w:rsidP="006E6514">
      <w:pPr>
        <w:spacing w:line="276" w:lineRule="auto"/>
        <w:jc w:val="center"/>
      </w:pPr>
      <w:r w:rsidRPr="006E6514">
        <w:rPr>
          <w:b/>
        </w:rPr>
        <w:t>ZAMAWIAJĄCY</w:t>
      </w:r>
      <w:r w:rsidRPr="006E6514">
        <w:rPr>
          <w:b/>
        </w:rPr>
        <w:tab/>
      </w:r>
      <w:r w:rsidRPr="006E6514">
        <w:rPr>
          <w:b/>
        </w:rPr>
        <w:tab/>
      </w:r>
      <w:r w:rsidRPr="006E6514">
        <w:rPr>
          <w:b/>
        </w:rPr>
        <w:tab/>
      </w:r>
      <w:r w:rsidRPr="006E6514">
        <w:rPr>
          <w:b/>
        </w:rPr>
        <w:tab/>
      </w:r>
      <w:r w:rsidRPr="006E6514">
        <w:rPr>
          <w:b/>
        </w:rPr>
        <w:tab/>
      </w:r>
      <w:r w:rsidRPr="006E6514">
        <w:rPr>
          <w:b/>
        </w:rPr>
        <w:tab/>
        <w:t>WYKONAWCA</w:t>
      </w:r>
    </w:p>
    <w:p w14:paraId="7C66222D" w14:textId="77777777" w:rsidR="00A90D5E" w:rsidRPr="006E6514" w:rsidRDefault="00A90D5E" w:rsidP="006E651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53A1ACB" w14:textId="77777777" w:rsidR="00A90D5E" w:rsidRPr="006E6514" w:rsidRDefault="00A90D5E" w:rsidP="006E651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122E717" w14:textId="77777777" w:rsidR="00A90D5E" w:rsidRPr="006E6514" w:rsidRDefault="00A90D5E" w:rsidP="006E6514">
      <w:pPr>
        <w:spacing w:line="276" w:lineRule="auto"/>
        <w:ind w:left="426"/>
        <w:jc w:val="both"/>
      </w:pPr>
    </w:p>
    <w:p w14:paraId="4308353F" w14:textId="77777777" w:rsidR="00A90D5E" w:rsidRPr="006E6514" w:rsidRDefault="00A90D5E" w:rsidP="006E6514">
      <w:pPr>
        <w:spacing w:line="276" w:lineRule="auto"/>
        <w:ind w:left="426"/>
        <w:jc w:val="both"/>
      </w:pPr>
      <w:r w:rsidRPr="006E6514">
        <w:t>………………………………                                               ………………………………</w:t>
      </w:r>
    </w:p>
    <w:p w14:paraId="2CEF8E33" w14:textId="77777777" w:rsidR="00A90D5E" w:rsidRPr="006E6514" w:rsidRDefault="00A90D5E" w:rsidP="006E6514">
      <w:pPr>
        <w:spacing w:line="276" w:lineRule="auto"/>
        <w:ind w:left="426"/>
        <w:jc w:val="both"/>
      </w:pPr>
    </w:p>
    <w:p w14:paraId="7D2F0BF9" w14:textId="77777777" w:rsidR="00A90D5E" w:rsidRPr="006E6514" w:rsidRDefault="00A90D5E" w:rsidP="006E6514">
      <w:pPr>
        <w:spacing w:line="276" w:lineRule="auto"/>
        <w:jc w:val="both"/>
      </w:pPr>
    </w:p>
    <w:p w14:paraId="10EB3A4F" w14:textId="77777777" w:rsidR="00A90D5E" w:rsidRPr="006E6514" w:rsidRDefault="00A90D5E" w:rsidP="006E6514">
      <w:pPr>
        <w:spacing w:line="276" w:lineRule="auto"/>
        <w:ind w:left="426"/>
        <w:jc w:val="both"/>
      </w:pPr>
      <w:r w:rsidRPr="006E6514">
        <w:t>………………………………                                               ………………………………</w:t>
      </w:r>
    </w:p>
    <w:p w14:paraId="2B289D13" w14:textId="77777777" w:rsidR="00A90D5E" w:rsidRPr="006E6514" w:rsidRDefault="00A90D5E" w:rsidP="006E6514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5AA56" w14:textId="77777777" w:rsidR="00CA3EDC" w:rsidRPr="006E6514" w:rsidRDefault="00CA3EDC" w:rsidP="006E6514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CA3EDC" w:rsidRPr="006E6514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D021" w14:textId="77777777" w:rsidR="004275AC" w:rsidRDefault="004275AC" w:rsidP="009530E1">
      <w:r>
        <w:separator/>
      </w:r>
    </w:p>
  </w:endnote>
  <w:endnote w:type="continuationSeparator" w:id="0">
    <w:p w14:paraId="472FCA41" w14:textId="77777777" w:rsidR="004275AC" w:rsidRDefault="004275AC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ndale Sans UI">
    <w:altName w:val="Arial Unicode MS"/>
    <w:charset w:val="00"/>
    <w:family w:val="auto"/>
    <w:pitch w:val="variable"/>
  </w:font>
  <w:font w:name="UniversPro-Bold">
    <w:charset w:val="EE"/>
    <w:family w:val="swiss"/>
    <w:pitch w:val="default"/>
  </w:font>
  <w:font w:name="UniversPro-Roman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A511" w14:textId="4E4FF94B" w:rsidR="00270144" w:rsidRDefault="002A73E3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9A6084">
      <w:rPr>
        <w:noProof/>
      </w:rPr>
      <w:t>1</w:t>
    </w:r>
    <w:r>
      <w:fldChar w:fldCharType="end"/>
    </w:r>
  </w:p>
  <w:p w14:paraId="21C480AD" w14:textId="77777777"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CDBD" w14:textId="77777777" w:rsidR="004275AC" w:rsidRDefault="004275AC" w:rsidP="009530E1">
      <w:r>
        <w:separator/>
      </w:r>
    </w:p>
  </w:footnote>
  <w:footnote w:type="continuationSeparator" w:id="0">
    <w:p w14:paraId="566BDE6F" w14:textId="77777777" w:rsidR="004275AC" w:rsidRDefault="004275AC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5315"/>
    <w:multiLevelType w:val="hybridMultilevel"/>
    <w:tmpl w:val="6CE2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4C421D6"/>
    <w:multiLevelType w:val="hybridMultilevel"/>
    <w:tmpl w:val="712890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D63934"/>
    <w:multiLevelType w:val="hybridMultilevel"/>
    <w:tmpl w:val="A6C0AD9A"/>
    <w:lvl w:ilvl="0" w:tplc="2A3EE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2E471C11"/>
    <w:multiLevelType w:val="hybridMultilevel"/>
    <w:tmpl w:val="7E76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67CC7"/>
    <w:multiLevelType w:val="hybridMultilevel"/>
    <w:tmpl w:val="683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9750C"/>
    <w:multiLevelType w:val="multilevel"/>
    <w:tmpl w:val="15DE3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32039A"/>
    <w:multiLevelType w:val="hybridMultilevel"/>
    <w:tmpl w:val="AD947E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396582"/>
    <w:multiLevelType w:val="hybridMultilevel"/>
    <w:tmpl w:val="75E2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81F4C"/>
    <w:multiLevelType w:val="hybridMultilevel"/>
    <w:tmpl w:val="B4908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5E54184B"/>
    <w:multiLevelType w:val="hybridMultilevel"/>
    <w:tmpl w:val="34C60C56"/>
    <w:lvl w:ilvl="0" w:tplc="04150011">
      <w:start w:val="1"/>
      <w:numFmt w:val="decimal"/>
      <w:lvlText w:val="%1)"/>
      <w:lvlJc w:val="left"/>
      <w:pPr>
        <w:ind w:left="1128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1A23E2"/>
    <w:multiLevelType w:val="hybridMultilevel"/>
    <w:tmpl w:val="B6A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907B21"/>
    <w:multiLevelType w:val="hybridMultilevel"/>
    <w:tmpl w:val="FB06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91ECA"/>
    <w:multiLevelType w:val="hybridMultilevel"/>
    <w:tmpl w:val="B1323904"/>
    <w:lvl w:ilvl="0" w:tplc="48A07B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725E55C1"/>
    <w:multiLevelType w:val="hybridMultilevel"/>
    <w:tmpl w:val="4FA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36"/>
  </w:num>
  <w:num w:numId="5">
    <w:abstractNumId w:val="10"/>
  </w:num>
  <w:num w:numId="6">
    <w:abstractNumId w:val="30"/>
  </w:num>
  <w:num w:numId="7">
    <w:abstractNumId w:val="8"/>
  </w:num>
  <w:num w:numId="8">
    <w:abstractNumId w:val="37"/>
  </w:num>
  <w:num w:numId="9">
    <w:abstractNumId w:val="25"/>
  </w:num>
  <w:num w:numId="10">
    <w:abstractNumId w:val="38"/>
  </w:num>
  <w:num w:numId="11">
    <w:abstractNumId w:val="17"/>
  </w:num>
  <w:num w:numId="12">
    <w:abstractNumId w:val="45"/>
  </w:num>
  <w:num w:numId="13">
    <w:abstractNumId w:val="31"/>
  </w:num>
  <w:num w:numId="14">
    <w:abstractNumId w:val="32"/>
  </w:num>
  <w:num w:numId="15">
    <w:abstractNumId w:val="33"/>
  </w:num>
  <w:num w:numId="16">
    <w:abstractNumId w:val="3"/>
  </w:num>
  <w:num w:numId="17">
    <w:abstractNumId w:val="11"/>
  </w:num>
  <w:num w:numId="18">
    <w:abstractNumId w:val="7"/>
  </w:num>
  <w:num w:numId="19">
    <w:abstractNumId w:val="21"/>
  </w:num>
  <w:num w:numId="20">
    <w:abstractNumId w:val="22"/>
  </w:num>
  <w:num w:numId="21">
    <w:abstractNumId w:val="44"/>
  </w:num>
  <w:num w:numId="22">
    <w:abstractNumId w:val="23"/>
  </w:num>
  <w:num w:numId="23">
    <w:abstractNumId w:val="14"/>
  </w:num>
  <w:num w:numId="24">
    <w:abstractNumId w:val="42"/>
  </w:num>
  <w:num w:numId="25">
    <w:abstractNumId w:val="12"/>
  </w:num>
  <w:num w:numId="26">
    <w:abstractNumId w:val="46"/>
  </w:num>
  <w:num w:numId="27">
    <w:abstractNumId w:val="27"/>
  </w:num>
  <w:num w:numId="28">
    <w:abstractNumId w:val="4"/>
  </w:num>
  <w:num w:numId="29">
    <w:abstractNumId w:val="20"/>
  </w:num>
  <w:num w:numId="30">
    <w:abstractNumId w:val="2"/>
  </w:num>
  <w:num w:numId="31">
    <w:abstractNumId w:val="43"/>
  </w:num>
  <w:num w:numId="32">
    <w:abstractNumId w:val="41"/>
  </w:num>
  <w:num w:numId="33">
    <w:abstractNumId w:val="9"/>
  </w:num>
  <w:num w:numId="34">
    <w:abstractNumId w:val="28"/>
  </w:num>
  <w:num w:numId="35">
    <w:abstractNumId w:val="40"/>
  </w:num>
  <w:num w:numId="36">
    <w:abstractNumId w:val="6"/>
  </w:num>
  <w:num w:numId="37">
    <w:abstractNumId w:val="39"/>
  </w:num>
  <w:num w:numId="38">
    <w:abstractNumId w:val="15"/>
  </w:num>
  <w:num w:numId="39">
    <w:abstractNumId w:val="34"/>
  </w:num>
  <w:num w:numId="40">
    <w:abstractNumId w:val="26"/>
  </w:num>
  <w:num w:numId="41">
    <w:abstractNumId w:val="16"/>
  </w:num>
  <w:num w:numId="42">
    <w:abstractNumId w:val="24"/>
  </w:num>
  <w:num w:numId="43">
    <w:abstractNumId w:val="29"/>
  </w:num>
  <w:num w:numId="44">
    <w:abstractNumId w:val="35"/>
  </w:num>
  <w:num w:numId="4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5"/>
    <w:rsid w:val="0000003B"/>
    <w:rsid w:val="0000372F"/>
    <w:rsid w:val="000046E1"/>
    <w:rsid w:val="00004B91"/>
    <w:rsid w:val="00011AA3"/>
    <w:rsid w:val="00022F76"/>
    <w:rsid w:val="00023B51"/>
    <w:rsid w:val="0003077C"/>
    <w:rsid w:val="0003133F"/>
    <w:rsid w:val="0004156D"/>
    <w:rsid w:val="00041BEA"/>
    <w:rsid w:val="00044506"/>
    <w:rsid w:val="00052541"/>
    <w:rsid w:val="00053056"/>
    <w:rsid w:val="0005593F"/>
    <w:rsid w:val="00063BB6"/>
    <w:rsid w:val="000756F6"/>
    <w:rsid w:val="00075F0D"/>
    <w:rsid w:val="00076716"/>
    <w:rsid w:val="00093375"/>
    <w:rsid w:val="00093CDA"/>
    <w:rsid w:val="000A33E7"/>
    <w:rsid w:val="000A34BF"/>
    <w:rsid w:val="000A7814"/>
    <w:rsid w:val="000B0266"/>
    <w:rsid w:val="000B1BA4"/>
    <w:rsid w:val="000B35B5"/>
    <w:rsid w:val="000B4260"/>
    <w:rsid w:val="000B4293"/>
    <w:rsid w:val="000B6D49"/>
    <w:rsid w:val="000C1AD9"/>
    <w:rsid w:val="000C5A7E"/>
    <w:rsid w:val="000D627C"/>
    <w:rsid w:val="000E1416"/>
    <w:rsid w:val="000E1AE8"/>
    <w:rsid w:val="000E58FA"/>
    <w:rsid w:val="000E6A2C"/>
    <w:rsid w:val="000F1C5E"/>
    <w:rsid w:val="0010022D"/>
    <w:rsid w:val="001071EB"/>
    <w:rsid w:val="00107495"/>
    <w:rsid w:val="00107DEE"/>
    <w:rsid w:val="001127B4"/>
    <w:rsid w:val="00117C23"/>
    <w:rsid w:val="00120DBE"/>
    <w:rsid w:val="001213CA"/>
    <w:rsid w:val="00123ADD"/>
    <w:rsid w:val="0012719C"/>
    <w:rsid w:val="0012726A"/>
    <w:rsid w:val="0012774B"/>
    <w:rsid w:val="0013005D"/>
    <w:rsid w:val="00130C8E"/>
    <w:rsid w:val="00142223"/>
    <w:rsid w:val="00143082"/>
    <w:rsid w:val="00143E7C"/>
    <w:rsid w:val="00145748"/>
    <w:rsid w:val="00156137"/>
    <w:rsid w:val="00156946"/>
    <w:rsid w:val="00156C78"/>
    <w:rsid w:val="00164DCE"/>
    <w:rsid w:val="001654EC"/>
    <w:rsid w:val="00165696"/>
    <w:rsid w:val="00165708"/>
    <w:rsid w:val="00170A2B"/>
    <w:rsid w:val="00171305"/>
    <w:rsid w:val="0017250A"/>
    <w:rsid w:val="00172594"/>
    <w:rsid w:val="00186040"/>
    <w:rsid w:val="001938FA"/>
    <w:rsid w:val="001943BA"/>
    <w:rsid w:val="00194475"/>
    <w:rsid w:val="00195335"/>
    <w:rsid w:val="00196530"/>
    <w:rsid w:val="001A4729"/>
    <w:rsid w:val="001B0029"/>
    <w:rsid w:val="001B06DA"/>
    <w:rsid w:val="001B3724"/>
    <w:rsid w:val="001B6ADE"/>
    <w:rsid w:val="001B7093"/>
    <w:rsid w:val="001B70E5"/>
    <w:rsid w:val="001C1581"/>
    <w:rsid w:val="001C6E24"/>
    <w:rsid w:val="001D359E"/>
    <w:rsid w:val="001D3DAD"/>
    <w:rsid w:val="001E0D76"/>
    <w:rsid w:val="001E386D"/>
    <w:rsid w:val="001F0B84"/>
    <w:rsid w:val="001F0EFE"/>
    <w:rsid w:val="001F18C2"/>
    <w:rsid w:val="001F1E0E"/>
    <w:rsid w:val="001F7EF2"/>
    <w:rsid w:val="002009F9"/>
    <w:rsid w:val="00206463"/>
    <w:rsid w:val="00210213"/>
    <w:rsid w:val="00211ABE"/>
    <w:rsid w:val="0021377D"/>
    <w:rsid w:val="00221238"/>
    <w:rsid w:val="00222F0A"/>
    <w:rsid w:val="002277FD"/>
    <w:rsid w:val="0023302F"/>
    <w:rsid w:val="00237FEF"/>
    <w:rsid w:val="0024077A"/>
    <w:rsid w:val="00240A71"/>
    <w:rsid w:val="0024192D"/>
    <w:rsid w:val="00252CC6"/>
    <w:rsid w:val="0025369C"/>
    <w:rsid w:val="00254FB1"/>
    <w:rsid w:val="00261022"/>
    <w:rsid w:val="002614A9"/>
    <w:rsid w:val="002615A2"/>
    <w:rsid w:val="00263D65"/>
    <w:rsid w:val="002661FB"/>
    <w:rsid w:val="00270144"/>
    <w:rsid w:val="00270EC1"/>
    <w:rsid w:val="00271FA9"/>
    <w:rsid w:val="00274885"/>
    <w:rsid w:val="00280E39"/>
    <w:rsid w:val="002829F6"/>
    <w:rsid w:val="00290242"/>
    <w:rsid w:val="00290DA3"/>
    <w:rsid w:val="00292A05"/>
    <w:rsid w:val="00293769"/>
    <w:rsid w:val="002A5E4F"/>
    <w:rsid w:val="002A73E3"/>
    <w:rsid w:val="002A7B2A"/>
    <w:rsid w:val="002A7E66"/>
    <w:rsid w:val="002B62A6"/>
    <w:rsid w:val="002C6C75"/>
    <w:rsid w:val="002D7BCA"/>
    <w:rsid w:val="002E0FB0"/>
    <w:rsid w:val="002E1158"/>
    <w:rsid w:val="002E3AA5"/>
    <w:rsid w:val="002E7B06"/>
    <w:rsid w:val="002F5BFA"/>
    <w:rsid w:val="002F684F"/>
    <w:rsid w:val="002F75D3"/>
    <w:rsid w:val="00300CA7"/>
    <w:rsid w:val="00304CB6"/>
    <w:rsid w:val="00310980"/>
    <w:rsid w:val="00312C24"/>
    <w:rsid w:val="003132F9"/>
    <w:rsid w:val="00316B41"/>
    <w:rsid w:val="0034309A"/>
    <w:rsid w:val="00344E04"/>
    <w:rsid w:val="00351263"/>
    <w:rsid w:val="00356705"/>
    <w:rsid w:val="003612F2"/>
    <w:rsid w:val="00362621"/>
    <w:rsid w:val="0036625D"/>
    <w:rsid w:val="00371598"/>
    <w:rsid w:val="00374CB0"/>
    <w:rsid w:val="003759D3"/>
    <w:rsid w:val="00377DDE"/>
    <w:rsid w:val="00381FCF"/>
    <w:rsid w:val="00382327"/>
    <w:rsid w:val="00392810"/>
    <w:rsid w:val="00393D95"/>
    <w:rsid w:val="003A134C"/>
    <w:rsid w:val="003A1C0B"/>
    <w:rsid w:val="003A368C"/>
    <w:rsid w:val="003B43C6"/>
    <w:rsid w:val="003B4497"/>
    <w:rsid w:val="003B5D8A"/>
    <w:rsid w:val="003B70E5"/>
    <w:rsid w:val="003B7828"/>
    <w:rsid w:val="003C0096"/>
    <w:rsid w:val="003C1D2C"/>
    <w:rsid w:val="003C58DA"/>
    <w:rsid w:val="003D35B4"/>
    <w:rsid w:val="003D3C0B"/>
    <w:rsid w:val="003D49ED"/>
    <w:rsid w:val="003D7264"/>
    <w:rsid w:val="003E1A8C"/>
    <w:rsid w:val="003E1DE0"/>
    <w:rsid w:val="003F05EE"/>
    <w:rsid w:val="00404C74"/>
    <w:rsid w:val="00410943"/>
    <w:rsid w:val="00412C23"/>
    <w:rsid w:val="00414F14"/>
    <w:rsid w:val="00423979"/>
    <w:rsid w:val="0042604F"/>
    <w:rsid w:val="004275AC"/>
    <w:rsid w:val="00430275"/>
    <w:rsid w:val="00434545"/>
    <w:rsid w:val="00440AF9"/>
    <w:rsid w:val="00445091"/>
    <w:rsid w:val="0044649B"/>
    <w:rsid w:val="004465C9"/>
    <w:rsid w:val="00447A65"/>
    <w:rsid w:val="00470FF3"/>
    <w:rsid w:val="00472923"/>
    <w:rsid w:val="00473395"/>
    <w:rsid w:val="00474FC9"/>
    <w:rsid w:val="00477510"/>
    <w:rsid w:val="004874B8"/>
    <w:rsid w:val="00490F32"/>
    <w:rsid w:val="00490FF1"/>
    <w:rsid w:val="0049644D"/>
    <w:rsid w:val="004A24D7"/>
    <w:rsid w:val="004A295A"/>
    <w:rsid w:val="004A2FD2"/>
    <w:rsid w:val="004B2B40"/>
    <w:rsid w:val="004B535C"/>
    <w:rsid w:val="004B6CBB"/>
    <w:rsid w:val="004C18B7"/>
    <w:rsid w:val="004C6081"/>
    <w:rsid w:val="004D4CE2"/>
    <w:rsid w:val="004D7D4C"/>
    <w:rsid w:val="004E2CBA"/>
    <w:rsid w:val="004E638B"/>
    <w:rsid w:val="004F3BC7"/>
    <w:rsid w:val="004F4C70"/>
    <w:rsid w:val="004F79E0"/>
    <w:rsid w:val="00501E7E"/>
    <w:rsid w:val="00502F07"/>
    <w:rsid w:val="0050541E"/>
    <w:rsid w:val="00510A83"/>
    <w:rsid w:val="00513709"/>
    <w:rsid w:val="0051446E"/>
    <w:rsid w:val="00515A3A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6377"/>
    <w:rsid w:val="00554810"/>
    <w:rsid w:val="00554BB4"/>
    <w:rsid w:val="00555AA9"/>
    <w:rsid w:val="005565B6"/>
    <w:rsid w:val="005611F8"/>
    <w:rsid w:val="005651EE"/>
    <w:rsid w:val="00566D38"/>
    <w:rsid w:val="00570ED9"/>
    <w:rsid w:val="00574D8E"/>
    <w:rsid w:val="005764F5"/>
    <w:rsid w:val="00582720"/>
    <w:rsid w:val="0058719E"/>
    <w:rsid w:val="00594619"/>
    <w:rsid w:val="005A0623"/>
    <w:rsid w:val="005A77B0"/>
    <w:rsid w:val="005A77F6"/>
    <w:rsid w:val="005B137F"/>
    <w:rsid w:val="005B659E"/>
    <w:rsid w:val="005C015E"/>
    <w:rsid w:val="005C33A5"/>
    <w:rsid w:val="005D0BB8"/>
    <w:rsid w:val="005D2AEF"/>
    <w:rsid w:val="005E107D"/>
    <w:rsid w:val="005F1624"/>
    <w:rsid w:val="005F568C"/>
    <w:rsid w:val="005F5935"/>
    <w:rsid w:val="0060498A"/>
    <w:rsid w:val="0060780B"/>
    <w:rsid w:val="006145A3"/>
    <w:rsid w:val="00614E69"/>
    <w:rsid w:val="00621CF0"/>
    <w:rsid w:val="006232B4"/>
    <w:rsid w:val="00623A30"/>
    <w:rsid w:val="006252A8"/>
    <w:rsid w:val="00634E12"/>
    <w:rsid w:val="00635824"/>
    <w:rsid w:val="00636BDB"/>
    <w:rsid w:val="0064091A"/>
    <w:rsid w:val="0064454E"/>
    <w:rsid w:val="00650843"/>
    <w:rsid w:val="006515CF"/>
    <w:rsid w:val="006574CB"/>
    <w:rsid w:val="00657CE6"/>
    <w:rsid w:val="00660953"/>
    <w:rsid w:val="00673037"/>
    <w:rsid w:val="00677817"/>
    <w:rsid w:val="006800FF"/>
    <w:rsid w:val="00680182"/>
    <w:rsid w:val="00681205"/>
    <w:rsid w:val="0068235D"/>
    <w:rsid w:val="00683866"/>
    <w:rsid w:val="00687F77"/>
    <w:rsid w:val="00690CB6"/>
    <w:rsid w:val="006A2764"/>
    <w:rsid w:val="006A6F49"/>
    <w:rsid w:val="006B3A95"/>
    <w:rsid w:val="006B633B"/>
    <w:rsid w:val="006C20AE"/>
    <w:rsid w:val="006C3494"/>
    <w:rsid w:val="006C6FB3"/>
    <w:rsid w:val="006D0498"/>
    <w:rsid w:val="006D0FE9"/>
    <w:rsid w:val="006D116C"/>
    <w:rsid w:val="006D1B03"/>
    <w:rsid w:val="006D2CED"/>
    <w:rsid w:val="006D4552"/>
    <w:rsid w:val="006E3204"/>
    <w:rsid w:val="006E6514"/>
    <w:rsid w:val="006F3AF3"/>
    <w:rsid w:val="00707697"/>
    <w:rsid w:val="007172B8"/>
    <w:rsid w:val="00725247"/>
    <w:rsid w:val="00725D42"/>
    <w:rsid w:val="007277F9"/>
    <w:rsid w:val="00730C79"/>
    <w:rsid w:val="0073197B"/>
    <w:rsid w:val="00734DE6"/>
    <w:rsid w:val="00736B92"/>
    <w:rsid w:val="007373C6"/>
    <w:rsid w:val="00743508"/>
    <w:rsid w:val="0074492A"/>
    <w:rsid w:val="00745124"/>
    <w:rsid w:val="00753F09"/>
    <w:rsid w:val="0075587E"/>
    <w:rsid w:val="00765E56"/>
    <w:rsid w:val="00776515"/>
    <w:rsid w:val="00783F44"/>
    <w:rsid w:val="00791721"/>
    <w:rsid w:val="0079440C"/>
    <w:rsid w:val="0079662B"/>
    <w:rsid w:val="007A4A48"/>
    <w:rsid w:val="007A6A81"/>
    <w:rsid w:val="007D5138"/>
    <w:rsid w:val="007D5509"/>
    <w:rsid w:val="007D6059"/>
    <w:rsid w:val="007E1D50"/>
    <w:rsid w:val="007E3560"/>
    <w:rsid w:val="007E3C66"/>
    <w:rsid w:val="007E5F20"/>
    <w:rsid w:val="007E797A"/>
    <w:rsid w:val="007F0225"/>
    <w:rsid w:val="007F0661"/>
    <w:rsid w:val="007F2027"/>
    <w:rsid w:val="007F2523"/>
    <w:rsid w:val="007F6898"/>
    <w:rsid w:val="0080120C"/>
    <w:rsid w:val="00812F36"/>
    <w:rsid w:val="008143CA"/>
    <w:rsid w:val="00822DFC"/>
    <w:rsid w:val="00822F4F"/>
    <w:rsid w:val="0082536C"/>
    <w:rsid w:val="008261C5"/>
    <w:rsid w:val="0083305B"/>
    <w:rsid w:val="0083713F"/>
    <w:rsid w:val="00841B49"/>
    <w:rsid w:val="00853A91"/>
    <w:rsid w:val="008574AD"/>
    <w:rsid w:val="00863074"/>
    <w:rsid w:val="00866286"/>
    <w:rsid w:val="008738C1"/>
    <w:rsid w:val="00873909"/>
    <w:rsid w:val="0087469E"/>
    <w:rsid w:val="008763C2"/>
    <w:rsid w:val="00885605"/>
    <w:rsid w:val="00886F9A"/>
    <w:rsid w:val="00893083"/>
    <w:rsid w:val="0089724A"/>
    <w:rsid w:val="008A74F8"/>
    <w:rsid w:val="008B1610"/>
    <w:rsid w:val="008B1A69"/>
    <w:rsid w:val="008B3F69"/>
    <w:rsid w:val="008D2EC8"/>
    <w:rsid w:val="008D3F76"/>
    <w:rsid w:val="008E2BED"/>
    <w:rsid w:val="008F7D82"/>
    <w:rsid w:val="009026D0"/>
    <w:rsid w:val="00902744"/>
    <w:rsid w:val="00910763"/>
    <w:rsid w:val="009115AF"/>
    <w:rsid w:val="00914C95"/>
    <w:rsid w:val="0091618C"/>
    <w:rsid w:val="009228C8"/>
    <w:rsid w:val="00922973"/>
    <w:rsid w:val="009250CA"/>
    <w:rsid w:val="00926D73"/>
    <w:rsid w:val="00932AC0"/>
    <w:rsid w:val="00935894"/>
    <w:rsid w:val="00940CDC"/>
    <w:rsid w:val="009461BC"/>
    <w:rsid w:val="00950B0E"/>
    <w:rsid w:val="009514BF"/>
    <w:rsid w:val="0095214E"/>
    <w:rsid w:val="00952FE3"/>
    <w:rsid w:val="009530E1"/>
    <w:rsid w:val="00955A0B"/>
    <w:rsid w:val="00955D69"/>
    <w:rsid w:val="00956ACC"/>
    <w:rsid w:val="0096346A"/>
    <w:rsid w:val="00964186"/>
    <w:rsid w:val="009668C5"/>
    <w:rsid w:val="00970442"/>
    <w:rsid w:val="009748F8"/>
    <w:rsid w:val="00974CF4"/>
    <w:rsid w:val="00980297"/>
    <w:rsid w:val="009815A1"/>
    <w:rsid w:val="00985018"/>
    <w:rsid w:val="00986B65"/>
    <w:rsid w:val="00992A63"/>
    <w:rsid w:val="009A0D62"/>
    <w:rsid w:val="009A13C7"/>
    <w:rsid w:val="009A4410"/>
    <w:rsid w:val="009A4EBC"/>
    <w:rsid w:val="009A6084"/>
    <w:rsid w:val="009B0DCA"/>
    <w:rsid w:val="009B756B"/>
    <w:rsid w:val="009C551C"/>
    <w:rsid w:val="009D079A"/>
    <w:rsid w:val="009D4207"/>
    <w:rsid w:val="009D5008"/>
    <w:rsid w:val="009D641C"/>
    <w:rsid w:val="009E1921"/>
    <w:rsid w:val="009F00A2"/>
    <w:rsid w:val="009F2684"/>
    <w:rsid w:val="009F6C48"/>
    <w:rsid w:val="00A03B07"/>
    <w:rsid w:val="00A043A2"/>
    <w:rsid w:val="00A052EA"/>
    <w:rsid w:val="00A10AEF"/>
    <w:rsid w:val="00A171F4"/>
    <w:rsid w:val="00A21FFD"/>
    <w:rsid w:val="00A2681A"/>
    <w:rsid w:val="00A3004B"/>
    <w:rsid w:val="00A36175"/>
    <w:rsid w:val="00A370FE"/>
    <w:rsid w:val="00A42B08"/>
    <w:rsid w:val="00A46695"/>
    <w:rsid w:val="00A529F7"/>
    <w:rsid w:val="00A55C07"/>
    <w:rsid w:val="00A562DA"/>
    <w:rsid w:val="00A56DF9"/>
    <w:rsid w:val="00A574C1"/>
    <w:rsid w:val="00A64A77"/>
    <w:rsid w:val="00A70612"/>
    <w:rsid w:val="00A70B69"/>
    <w:rsid w:val="00A7215D"/>
    <w:rsid w:val="00A73C0C"/>
    <w:rsid w:val="00A74307"/>
    <w:rsid w:val="00A7698A"/>
    <w:rsid w:val="00A80D40"/>
    <w:rsid w:val="00A815B6"/>
    <w:rsid w:val="00A82366"/>
    <w:rsid w:val="00A82FA0"/>
    <w:rsid w:val="00A8502F"/>
    <w:rsid w:val="00A85833"/>
    <w:rsid w:val="00A87304"/>
    <w:rsid w:val="00A90745"/>
    <w:rsid w:val="00A90D5E"/>
    <w:rsid w:val="00A90D66"/>
    <w:rsid w:val="00AB1EFE"/>
    <w:rsid w:val="00AB3C0E"/>
    <w:rsid w:val="00AC0010"/>
    <w:rsid w:val="00AC5F71"/>
    <w:rsid w:val="00AD77A1"/>
    <w:rsid w:val="00AE1639"/>
    <w:rsid w:val="00AE277D"/>
    <w:rsid w:val="00AE2898"/>
    <w:rsid w:val="00AE39A7"/>
    <w:rsid w:val="00AF12D3"/>
    <w:rsid w:val="00AF2E2B"/>
    <w:rsid w:val="00AF38FF"/>
    <w:rsid w:val="00B0161D"/>
    <w:rsid w:val="00B04355"/>
    <w:rsid w:val="00B04536"/>
    <w:rsid w:val="00B07198"/>
    <w:rsid w:val="00B113A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2F00"/>
    <w:rsid w:val="00B330FD"/>
    <w:rsid w:val="00B338B1"/>
    <w:rsid w:val="00B3454F"/>
    <w:rsid w:val="00B41219"/>
    <w:rsid w:val="00B41DCB"/>
    <w:rsid w:val="00B42A8F"/>
    <w:rsid w:val="00B53000"/>
    <w:rsid w:val="00B55B3C"/>
    <w:rsid w:val="00B5740B"/>
    <w:rsid w:val="00B63A12"/>
    <w:rsid w:val="00B6744A"/>
    <w:rsid w:val="00B7557C"/>
    <w:rsid w:val="00B76AF3"/>
    <w:rsid w:val="00B81907"/>
    <w:rsid w:val="00B820A8"/>
    <w:rsid w:val="00B90645"/>
    <w:rsid w:val="00B92C07"/>
    <w:rsid w:val="00B974FC"/>
    <w:rsid w:val="00BA5CB8"/>
    <w:rsid w:val="00BA6140"/>
    <w:rsid w:val="00BA6CB1"/>
    <w:rsid w:val="00BB1B07"/>
    <w:rsid w:val="00BC0631"/>
    <w:rsid w:val="00BC33AD"/>
    <w:rsid w:val="00BC6C48"/>
    <w:rsid w:val="00BD5F39"/>
    <w:rsid w:val="00BD6F11"/>
    <w:rsid w:val="00BE3600"/>
    <w:rsid w:val="00BE49A3"/>
    <w:rsid w:val="00BE553B"/>
    <w:rsid w:val="00BE5F6D"/>
    <w:rsid w:val="00BF271D"/>
    <w:rsid w:val="00BF459C"/>
    <w:rsid w:val="00C040CA"/>
    <w:rsid w:val="00C10CE9"/>
    <w:rsid w:val="00C11A97"/>
    <w:rsid w:val="00C144A8"/>
    <w:rsid w:val="00C14E71"/>
    <w:rsid w:val="00C204F1"/>
    <w:rsid w:val="00C22477"/>
    <w:rsid w:val="00C234B6"/>
    <w:rsid w:val="00C26C0B"/>
    <w:rsid w:val="00C3375D"/>
    <w:rsid w:val="00C401E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3EFE"/>
    <w:rsid w:val="00C66AD5"/>
    <w:rsid w:val="00C67DAA"/>
    <w:rsid w:val="00C67EB9"/>
    <w:rsid w:val="00C719F8"/>
    <w:rsid w:val="00C74AC8"/>
    <w:rsid w:val="00C8234F"/>
    <w:rsid w:val="00C839E8"/>
    <w:rsid w:val="00C863D3"/>
    <w:rsid w:val="00C86D68"/>
    <w:rsid w:val="00C965C4"/>
    <w:rsid w:val="00C965EF"/>
    <w:rsid w:val="00C969B7"/>
    <w:rsid w:val="00C97E05"/>
    <w:rsid w:val="00CA09E3"/>
    <w:rsid w:val="00CA3EDC"/>
    <w:rsid w:val="00CB19E6"/>
    <w:rsid w:val="00CB39B4"/>
    <w:rsid w:val="00CB6BFC"/>
    <w:rsid w:val="00CC08C0"/>
    <w:rsid w:val="00CC1978"/>
    <w:rsid w:val="00CC3101"/>
    <w:rsid w:val="00CC3A08"/>
    <w:rsid w:val="00CE0B82"/>
    <w:rsid w:val="00CE2D98"/>
    <w:rsid w:val="00CE54AD"/>
    <w:rsid w:val="00CF2121"/>
    <w:rsid w:val="00CF5310"/>
    <w:rsid w:val="00CF7D36"/>
    <w:rsid w:val="00D01B93"/>
    <w:rsid w:val="00D022E2"/>
    <w:rsid w:val="00D05CC1"/>
    <w:rsid w:val="00D0683B"/>
    <w:rsid w:val="00D10429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501E1"/>
    <w:rsid w:val="00D52BCD"/>
    <w:rsid w:val="00D543C5"/>
    <w:rsid w:val="00D564F4"/>
    <w:rsid w:val="00D56DF2"/>
    <w:rsid w:val="00D6103F"/>
    <w:rsid w:val="00D61D0C"/>
    <w:rsid w:val="00D63383"/>
    <w:rsid w:val="00D63EF5"/>
    <w:rsid w:val="00D64F14"/>
    <w:rsid w:val="00D6633F"/>
    <w:rsid w:val="00D67DB9"/>
    <w:rsid w:val="00D72BB7"/>
    <w:rsid w:val="00D8026A"/>
    <w:rsid w:val="00D81103"/>
    <w:rsid w:val="00D81ABE"/>
    <w:rsid w:val="00D81FBA"/>
    <w:rsid w:val="00D824A7"/>
    <w:rsid w:val="00D82B20"/>
    <w:rsid w:val="00D94739"/>
    <w:rsid w:val="00D972DA"/>
    <w:rsid w:val="00DA21EF"/>
    <w:rsid w:val="00DA31A6"/>
    <w:rsid w:val="00DA3FA7"/>
    <w:rsid w:val="00DB3D1D"/>
    <w:rsid w:val="00DD229E"/>
    <w:rsid w:val="00DD7F48"/>
    <w:rsid w:val="00DF282C"/>
    <w:rsid w:val="00DF4C55"/>
    <w:rsid w:val="00DF5CF8"/>
    <w:rsid w:val="00DF5F84"/>
    <w:rsid w:val="00DF6073"/>
    <w:rsid w:val="00E01BE5"/>
    <w:rsid w:val="00E031C7"/>
    <w:rsid w:val="00E04DC3"/>
    <w:rsid w:val="00E109FD"/>
    <w:rsid w:val="00E10BA5"/>
    <w:rsid w:val="00E23505"/>
    <w:rsid w:val="00E25C9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32D4"/>
    <w:rsid w:val="00E95AE8"/>
    <w:rsid w:val="00E968CC"/>
    <w:rsid w:val="00EA3DF0"/>
    <w:rsid w:val="00EA730A"/>
    <w:rsid w:val="00EB673D"/>
    <w:rsid w:val="00EC11D9"/>
    <w:rsid w:val="00EC62C7"/>
    <w:rsid w:val="00ED611A"/>
    <w:rsid w:val="00EE2169"/>
    <w:rsid w:val="00EE312E"/>
    <w:rsid w:val="00EE7EF1"/>
    <w:rsid w:val="00F027F3"/>
    <w:rsid w:val="00F06349"/>
    <w:rsid w:val="00F0771A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4AF5"/>
    <w:rsid w:val="00F34CCC"/>
    <w:rsid w:val="00F35B52"/>
    <w:rsid w:val="00F35C7E"/>
    <w:rsid w:val="00F37E6C"/>
    <w:rsid w:val="00F46613"/>
    <w:rsid w:val="00F50742"/>
    <w:rsid w:val="00F50CE8"/>
    <w:rsid w:val="00F5355B"/>
    <w:rsid w:val="00F5410D"/>
    <w:rsid w:val="00F54250"/>
    <w:rsid w:val="00F54D6E"/>
    <w:rsid w:val="00F570A2"/>
    <w:rsid w:val="00F578C2"/>
    <w:rsid w:val="00F6093C"/>
    <w:rsid w:val="00F70881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938C5"/>
    <w:rsid w:val="00F95234"/>
    <w:rsid w:val="00FA1773"/>
    <w:rsid w:val="00FA7C80"/>
    <w:rsid w:val="00FC0864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20654"/>
  <w15:docId w15:val="{8D6100CC-AB71-4B45-806A-93293D4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838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838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8386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83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3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/wytyczne-i-poradnik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edliska.gios.gov.pl/pl/publikacje/przewodniki-metodyczne" TargetMode="External"/><Relationship Id="rId12" Type="http://schemas.openxmlformats.org/officeDocument/2006/relationships/hyperlink" Target="https://wfosigw.torun.pl/strona-12-zasady_oznakowania_inwestyc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Andrzej Adamski</cp:lastModifiedBy>
  <cp:revision>2</cp:revision>
  <cp:lastPrinted>2019-04-10T11:06:00Z</cp:lastPrinted>
  <dcterms:created xsi:type="dcterms:W3CDTF">2021-05-04T08:00:00Z</dcterms:created>
  <dcterms:modified xsi:type="dcterms:W3CDTF">2021-05-04T08:00:00Z</dcterms:modified>
</cp:coreProperties>
</file>