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BF57" w14:textId="2E7BA5AF" w:rsidR="00B05EB8" w:rsidRPr="000134BA" w:rsidRDefault="00B05EB8" w:rsidP="000134BA">
      <w:pPr>
        <w:spacing w:line="276" w:lineRule="auto"/>
        <w:ind w:left="708"/>
        <w:jc w:val="right"/>
      </w:pPr>
      <w:bookmarkStart w:id="0" w:name="_GoBack"/>
      <w:bookmarkEnd w:id="0"/>
      <w:r w:rsidRPr="000134BA">
        <w:t>Załącznik nr 1 do umowy nr ……………………….</w:t>
      </w:r>
    </w:p>
    <w:p w14:paraId="5042773A" w14:textId="77777777" w:rsidR="00B05EB8" w:rsidRPr="000134BA" w:rsidRDefault="00B05EB8" w:rsidP="000134BA">
      <w:pPr>
        <w:spacing w:line="276" w:lineRule="auto"/>
        <w:outlineLvl w:val="0"/>
        <w:rPr>
          <w:b/>
          <w:bCs/>
          <w:smallCaps/>
          <w:lang w:eastAsia="ar-SA"/>
        </w:rPr>
      </w:pPr>
    </w:p>
    <w:p w14:paraId="115259D3" w14:textId="6C6660F0" w:rsidR="006C3494" w:rsidRPr="000134BA" w:rsidRDefault="006C3494" w:rsidP="000134BA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r w:rsidRPr="000134BA">
        <w:rPr>
          <w:b/>
          <w:bCs/>
          <w:smallCaps/>
          <w:lang w:eastAsia="ar-SA"/>
        </w:rPr>
        <w:t>O</w:t>
      </w:r>
      <w:r w:rsidR="00C67DAA" w:rsidRPr="000134BA">
        <w:rPr>
          <w:b/>
          <w:bCs/>
          <w:smallCaps/>
          <w:lang w:eastAsia="ar-SA"/>
        </w:rPr>
        <w:t xml:space="preserve">pis </w:t>
      </w:r>
      <w:r w:rsidRPr="000134BA">
        <w:rPr>
          <w:b/>
          <w:bCs/>
          <w:smallCaps/>
          <w:lang w:eastAsia="ar-SA"/>
        </w:rPr>
        <w:t xml:space="preserve">przedmiotu zamówienia </w:t>
      </w:r>
    </w:p>
    <w:p w14:paraId="1F4CBAC4" w14:textId="77777777" w:rsidR="00B974FC" w:rsidRPr="000134BA" w:rsidRDefault="00B974FC" w:rsidP="000134BA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  <w:bookmarkStart w:id="1" w:name="_Hlk44502386"/>
      <w:r w:rsidRPr="000134BA">
        <w:rPr>
          <w:b/>
          <w:bCs/>
          <w:smallCaps/>
          <w:lang w:eastAsia="ar-SA"/>
        </w:rPr>
        <w:t xml:space="preserve">Monitoring </w:t>
      </w:r>
      <w:r w:rsidR="00D64F14" w:rsidRPr="000134BA">
        <w:rPr>
          <w:b/>
          <w:bCs/>
          <w:smallCaps/>
          <w:lang w:eastAsia="ar-SA"/>
        </w:rPr>
        <w:t xml:space="preserve">siedlisk przyrodniczych </w:t>
      </w:r>
      <w:r w:rsidRPr="000134BA">
        <w:rPr>
          <w:b/>
          <w:bCs/>
          <w:smallCaps/>
          <w:lang w:eastAsia="ar-SA"/>
        </w:rPr>
        <w:t>w obszarze Natura 2000 Dolin</w:t>
      </w:r>
      <w:r w:rsidR="008B1A69" w:rsidRPr="000134BA">
        <w:rPr>
          <w:b/>
          <w:bCs/>
          <w:smallCaps/>
          <w:lang w:eastAsia="ar-SA"/>
        </w:rPr>
        <w:t>y Brdy i Stążki w Borach tucholskich</w:t>
      </w:r>
      <w:r w:rsidRPr="000134BA">
        <w:rPr>
          <w:b/>
          <w:bCs/>
          <w:smallCaps/>
          <w:lang w:eastAsia="ar-SA"/>
        </w:rPr>
        <w:t xml:space="preserve"> PLH0400</w:t>
      </w:r>
      <w:r w:rsidR="008B1A69" w:rsidRPr="000134BA">
        <w:rPr>
          <w:b/>
          <w:bCs/>
          <w:smallCaps/>
          <w:lang w:eastAsia="ar-SA"/>
        </w:rPr>
        <w:t>2</w:t>
      </w:r>
      <w:r w:rsidRPr="000134BA">
        <w:rPr>
          <w:b/>
          <w:bCs/>
          <w:smallCaps/>
          <w:lang w:eastAsia="ar-SA"/>
        </w:rPr>
        <w:t>3</w:t>
      </w:r>
      <w:r w:rsidR="00BF6DA3" w:rsidRPr="000134BA">
        <w:rPr>
          <w:b/>
          <w:bCs/>
          <w:smallCaps/>
          <w:lang w:eastAsia="ar-SA"/>
        </w:rPr>
        <w:t xml:space="preserve"> </w:t>
      </w:r>
      <w:bookmarkEnd w:id="1"/>
      <w:r w:rsidR="00BF6DA3" w:rsidRPr="000134BA">
        <w:rPr>
          <w:b/>
          <w:bCs/>
          <w:smallCaps/>
          <w:lang w:eastAsia="ar-SA"/>
        </w:rPr>
        <w:t xml:space="preserve">oraz rezerwatach przyrody Źródła rzeki Stążki, Bagno Grzybna oraz Bagna Nad Stążką </w:t>
      </w:r>
    </w:p>
    <w:p w14:paraId="5DA5A3C7" w14:textId="77777777" w:rsidR="009530E1" w:rsidRPr="000134BA" w:rsidRDefault="009530E1" w:rsidP="000134BA">
      <w:pPr>
        <w:spacing w:line="276" w:lineRule="auto"/>
        <w:jc w:val="center"/>
        <w:outlineLvl w:val="0"/>
        <w:rPr>
          <w:b/>
          <w:bCs/>
          <w:smallCaps/>
          <w:lang w:eastAsia="ar-SA"/>
        </w:rPr>
      </w:pPr>
    </w:p>
    <w:p w14:paraId="3688FA70" w14:textId="0853EFF0" w:rsidR="009530E1" w:rsidRPr="000134BA" w:rsidRDefault="00A815B6" w:rsidP="000134BA">
      <w:pPr>
        <w:spacing w:line="276" w:lineRule="auto"/>
        <w:jc w:val="both"/>
        <w:rPr>
          <w:rFonts w:eastAsia="TimesNewRomanPSMT"/>
          <w:b/>
          <w:bCs/>
        </w:rPr>
      </w:pPr>
      <w:r w:rsidRPr="000134BA">
        <w:rPr>
          <w:rFonts w:eastAsia="TimesNewRomanPSMT"/>
          <w:b/>
          <w:bCs/>
        </w:rPr>
        <w:t xml:space="preserve">I. </w:t>
      </w:r>
      <w:r w:rsidR="00976879" w:rsidRPr="000134BA">
        <w:rPr>
          <w:rFonts w:eastAsia="TimesNewRomanPSMT"/>
          <w:b/>
          <w:bCs/>
        </w:rPr>
        <w:t>Przedmiot zamówienia</w:t>
      </w:r>
      <w:r w:rsidR="00D34ED2" w:rsidRPr="000134BA">
        <w:rPr>
          <w:rFonts w:eastAsia="TimesNewRomanPSMT"/>
          <w:b/>
          <w:bCs/>
        </w:rPr>
        <w:t>:</w:t>
      </w:r>
    </w:p>
    <w:p w14:paraId="2707AA54" w14:textId="7A02DC7A" w:rsidR="00BF6DA3" w:rsidRPr="000134BA" w:rsidRDefault="003759D3" w:rsidP="000134BA">
      <w:pPr>
        <w:spacing w:line="276" w:lineRule="auto"/>
        <w:jc w:val="both"/>
        <w:rPr>
          <w:rFonts w:eastAsia="TimesNewRomanPSMT"/>
        </w:rPr>
      </w:pPr>
      <w:r w:rsidRPr="000134BA">
        <w:rPr>
          <w:rFonts w:eastAsia="TimesNewRomanPSMT"/>
        </w:rPr>
        <w:tab/>
      </w:r>
      <w:r w:rsidR="00976879" w:rsidRPr="000134BA">
        <w:rPr>
          <w:rFonts w:eastAsia="TimesNewRomanPSMT"/>
        </w:rPr>
        <w:t>Przedmiotem zamówienia jest</w:t>
      </w:r>
      <w:r w:rsidR="00BA6CB1" w:rsidRPr="000134BA">
        <w:rPr>
          <w:rFonts w:eastAsia="TimesNewRomanPSMT"/>
        </w:rPr>
        <w:t xml:space="preserve"> wykonanie monitoringu </w:t>
      </w:r>
      <w:r w:rsidRPr="000134BA">
        <w:rPr>
          <w:rFonts w:eastAsia="TimesNewRomanPSMT"/>
        </w:rPr>
        <w:t xml:space="preserve">wybranych </w:t>
      </w:r>
      <w:r w:rsidR="004F7256" w:rsidRPr="000134BA">
        <w:rPr>
          <w:rFonts w:eastAsia="TimesNewRomanPSMT"/>
        </w:rPr>
        <w:t xml:space="preserve">siedlisk przyrodniczych </w:t>
      </w:r>
      <w:bookmarkStart w:id="2" w:name="_Hlk65502027"/>
      <w:r w:rsidR="004F7256" w:rsidRPr="000134BA">
        <w:rPr>
          <w:rFonts w:eastAsia="TimesNewRomanPSMT"/>
        </w:rPr>
        <w:t>w</w:t>
      </w:r>
      <w:r w:rsidR="008C6D3B" w:rsidRPr="000134BA">
        <w:rPr>
          <w:rFonts w:eastAsia="TimesNewRomanPSMT"/>
        </w:rPr>
        <w:t> </w:t>
      </w:r>
      <w:r w:rsidR="004F7256" w:rsidRPr="000134BA">
        <w:rPr>
          <w:rFonts w:eastAsia="TimesNewRomanPSMT"/>
        </w:rPr>
        <w:t xml:space="preserve">tym siedlisk wybranych gatunków roślin w granicach </w:t>
      </w:r>
      <w:r w:rsidRPr="000134BA">
        <w:rPr>
          <w:rFonts w:eastAsia="TimesNewRomanPSMT"/>
        </w:rPr>
        <w:t xml:space="preserve"> obszaru Natura 2000 </w:t>
      </w:r>
      <w:r w:rsidR="00B974FC" w:rsidRPr="000134BA">
        <w:rPr>
          <w:rFonts w:eastAsia="TimesNewRomanPSMT"/>
        </w:rPr>
        <w:t>Dolin</w:t>
      </w:r>
      <w:r w:rsidR="008B1A69" w:rsidRPr="000134BA">
        <w:rPr>
          <w:rFonts w:eastAsia="TimesNewRomanPSMT"/>
        </w:rPr>
        <w:t>y Brdy i Stą</w:t>
      </w:r>
      <w:r w:rsidR="000B4260" w:rsidRPr="000134BA">
        <w:rPr>
          <w:rFonts w:eastAsia="TimesNewRomanPSMT"/>
        </w:rPr>
        <w:t>ż</w:t>
      </w:r>
      <w:r w:rsidR="008B1A69" w:rsidRPr="000134BA">
        <w:rPr>
          <w:rFonts w:eastAsia="TimesNewRomanPSMT"/>
        </w:rPr>
        <w:t>ki w</w:t>
      </w:r>
      <w:r w:rsidR="008C6D3B" w:rsidRPr="000134BA">
        <w:rPr>
          <w:rFonts w:eastAsia="TimesNewRomanPSMT"/>
        </w:rPr>
        <w:t> </w:t>
      </w:r>
      <w:r w:rsidR="008B1A69" w:rsidRPr="000134BA">
        <w:rPr>
          <w:rFonts w:eastAsia="TimesNewRomanPSMT"/>
        </w:rPr>
        <w:t>Borach Tucholskich</w:t>
      </w:r>
      <w:r w:rsidR="00B974FC" w:rsidRPr="000134BA">
        <w:rPr>
          <w:rFonts w:eastAsia="TimesNewRomanPSMT"/>
        </w:rPr>
        <w:t xml:space="preserve"> PLH0400</w:t>
      </w:r>
      <w:r w:rsidR="008B1A69" w:rsidRPr="000134BA">
        <w:rPr>
          <w:rFonts w:eastAsia="TimesNewRomanPSMT"/>
        </w:rPr>
        <w:t>2</w:t>
      </w:r>
      <w:r w:rsidR="00B974FC" w:rsidRPr="000134BA">
        <w:rPr>
          <w:rFonts w:eastAsia="TimesNewRomanPSMT"/>
        </w:rPr>
        <w:t>3</w:t>
      </w:r>
      <w:bookmarkEnd w:id="2"/>
      <w:r w:rsidR="00976879" w:rsidRPr="000134BA">
        <w:rPr>
          <w:rFonts w:eastAsia="TimesNewRomanPSMT"/>
        </w:rPr>
        <w:t xml:space="preserve">, </w:t>
      </w:r>
      <w:r w:rsidRPr="000134BA">
        <w:rPr>
          <w:rFonts w:eastAsia="TimesNewRomanPSMT"/>
        </w:rPr>
        <w:t xml:space="preserve">w zakresie określonym </w:t>
      </w:r>
      <w:r w:rsidR="00BF6DA3" w:rsidRPr="000134BA">
        <w:rPr>
          <w:rFonts w:eastAsia="TimesNewRomanPSMT"/>
        </w:rPr>
        <w:t>w zarządzeniach:</w:t>
      </w:r>
    </w:p>
    <w:p w14:paraId="6C1E0F36" w14:textId="75D6637A" w:rsidR="00BF6DA3" w:rsidRPr="000134BA" w:rsidRDefault="00BF6DA3" w:rsidP="000134BA">
      <w:pPr>
        <w:spacing w:line="276" w:lineRule="auto"/>
        <w:ind w:left="708"/>
        <w:jc w:val="both"/>
        <w:rPr>
          <w:rFonts w:eastAsia="TimesNewRomanPSMT"/>
        </w:rPr>
      </w:pPr>
      <w:r w:rsidRPr="000134BA">
        <w:rPr>
          <w:rFonts w:eastAsia="TimesNewRomanPSMT"/>
        </w:rPr>
        <w:t xml:space="preserve">– zarządzenie Regionalnego Dyrektora Ochrony Środowiska w Bydgoszczy z dnia 16 kwietnia 2014 r. w sprawie ustanowienia planu zadań ochronnych dla obszaru Natura 2000 Doliny Brdy i Stążki w Borach Tucholskich PLH040023 (Dz. Urz. Woj. Kuj-Pom. poz. 1404), </w:t>
      </w:r>
    </w:p>
    <w:p w14:paraId="583A7B62" w14:textId="3CB33A6E" w:rsidR="00BF6DA3" w:rsidRPr="000134BA" w:rsidRDefault="00BF6DA3" w:rsidP="000134BA">
      <w:pPr>
        <w:spacing w:line="276" w:lineRule="auto"/>
        <w:ind w:left="708"/>
        <w:jc w:val="both"/>
        <w:rPr>
          <w:rFonts w:eastAsia="TimesNewRomanPSMT"/>
        </w:rPr>
      </w:pPr>
      <w:r w:rsidRPr="000134BA">
        <w:rPr>
          <w:rFonts w:eastAsia="TimesNewRomanPSMT"/>
        </w:rPr>
        <w:t xml:space="preserve">–  zarządzenie Nr 0210/1/2013 Regionalnego Dyrektora Ochrony Środowiska w Bydgoszczy z dnia 19 czerwca 2013 r. w sprawie ustanowienia planu ochrony dla rezerwatu przyrody </w:t>
      </w:r>
      <w:bookmarkStart w:id="3" w:name="_Hlk44507717"/>
      <w:r w:rsidRPr="000134BA">
        <w:rPr>
          <w:rFonts w:eastAsia="TimesNewRomanPSMT"/>
        </w:rPr>
        <w:t xml:space="preserve">Bagno Grzybna </w:t>
      </w:r>
      <w:bookmarkEnd w:id="3"/>
      <w:r w:rsidRPr="000134BA">
        <w:rPr>
          <w:rFonts w:eastAsia="TimesNewRomanPSMT"/>
        </w:rPr>
        <w:t>(Dz. Urz. Woj. Kuj-Pom. poz. 2239),</w:t>
      </w:r>
      <w:r w:rsidR="0017259E" w:rsidRPr="000134BA">
        <w:rPr>
          <w:rFonts w:eastAsia="TimesNewRomanPSMT"/>
        </w:rPr>
        <w:t xml:space="preserve"> </w:t>
      </w:r>
    </w:p>
    <w:p w14:paraId="569C46AD" w14:textId="42D55239" w:rsidR="00BF6DA3" w:rsidRPr="000134BA" w:rsidRDefault="00BF6DA3" w:rsidP="000134BA">
      <w:pPr>
        <w:spacing w:line="276" w:lineRule="auto"/>
        <w:ind w:left="708"/>
        <w:jc w:val="both"/>
        <w:rPr>
          <w:rFonts w:eastAsia="TimesNewRomanPSMT"/>
        </w:rPr>
      </w:pPr>
      <w:r w:rsidRPr="000134BA">
        <w:rPr>
          <w:rFonts w:eastAsia="TimesNewRomanPSMT"/>
        </w:rPr>
        <w:t>–  zarządzenie Nr 0210/23/2013 Regionalnego Dyrektora Ochrony Środowiska w Bydgoszczy z dnia 18 listopada 2013 r. w sprawie ustanowienia planu ochrony dla rezerwatu przyrody Źródła Rzeki Stążki (Dz</w:t>
      </w:r>
      <w:r w:rsidR="00B0306A" w:rsidRPr="000134BA">
        <w:rPr>
          <w:rFonts w:eastAsia="TimesNewRomanPSMT"/>
        </w:rPr>
        <w:t>. Urz. Woj. Kuj-Pom. poz. 3484),</w:t>
      </w:r>
      <w:r w:rsidR="0017259E" w:rsidRPr="000134BA">
        <w:rPr>
          <w:rFonts w:eastAsia="TimesNewRomanPSMT"/>
        </w:rPr>
        <w:t xml:space="preserve"> </w:t>
      </w:r>
    </w:p>
    <w:p w14:paraId="57192455" w14:textId="12E6638F" w:rsidR="00BF6DA3" w:rsidRPr="000134BA" w:rsidRDefault="00BF6DA3" w:rsidP="000134BA">
      <w:pPr>
        <w:spacing w:line="276" w:lineRule="auto"/>
        <w:ind w:left="708"/>
        <w:jc w:val="both"/>
        <w:rPr>
          <w:rFonts w:eastAsia="TimesNewRomanPSMT"/>
        </w:rPr>
      </w:pPr>
      <w:r w:rsidRPr="000134BA">
        <w:rPr>
          <w:rFonts w:eastAsia="TimesNewRomanPSMT"/>
        </w:rPr>
        <w:t>– zarządzenie Nr 19/0210/2011 Regionalnego Dyrektora Ochrony Środowiska w Bydgoszczy z dnia 28 grudnia 2011 r. w sprawie ustanowienia planu ochrony dla rezerwatu przyrody Bagna nad Stążką (Dz. Urz. Woj. Kuj-Pom. nr 311, poz. 3391)</w:t>
      </w:r>
      <w:r w:rsidR="00976879" w:rsidRPr="000134BA">
        <w:rPr>
          <w:rFonts w:eastAsia="TimesNewRomanPSMT"/>
        </w:rPr>
        <w:t>.</w:t>
      </w:r>
    </w:p>
    <w:p w14:paraId="7A93B20F" w14:textId="77777777" w:rsidR="00A815B6" w:rsidRPr="000134BA" w:rsidRDefault="00A815B6" w:rsidP="000134BA">
      <w:pPr>
        <w:spacing w:line="276" w:lineRule="auto"/>
        <w:jc w:val="both"/>
      </w:pPr>
    </w:p>
    <w:p w14:paraId="0F22D9D8" w14:textId="2A07C15E" w:rsidR="00A815B6" w:rsidRPr="000134BA" w:rsidRDefault="00A815B6" w:rsidP="000134BA">
      <w:pPr>
        <w:spacing w:line="276" w:lineRule="auto"/>
        <w:jc w:val="both"/>
        <w:rPr>
          <w:b/>
        </w:rPr>
      </w:pPr>
      <w:r w:rsidRPr="000134BA">
        <w:rPr>
          <w:b/>
        </w:rPr>
        <w:t xml:space="preserve">II. </w:t>
      </w:r>
      <w:r w:rsidR="008827CF" w:rsidRPr="000134BA">
        <w:rPr>
          <w:b/>
        </w:rPr>
        <w:t>Metodyka i z</w:t>
      </w:r>
      <w:r w:rsidR="00D34ED2" w:rsidRPr="000134BA">
        <w:rPr>
          <w:b/>
        </w:rPr>
        <w:t xml:space="preserve">akres </w:t>
      </w:r>
      <w:r w:rsidR="0060780B" w:rsidRPr="000134BA">
        <w:rPr>
          <w:b/>
        </w:rPr>
        <w:t xml:space="preserve">prac w ramach </w:t>
      </w:r>
      <w:r w:rsidR="008827CF" w:rsidRPr="000134BA">
        <w:rPr>
          <w:b/>
        </w:rPr>
        <w:t>monitoringu</w:t>
      </w:r>
      <w:r w:rsidR="00D34ED2" w:rsidRPr="000134BA">
        <w:rPr>
          <w:b/>
        </w:rPr>
        <w:t>:</w:t>
      </w:r>
    </w:p>
    <w:p w14:paraId="0691FC35" w14:textId="77777777" w:rsidR="008827CF" w:rsidRPr="000134BA" w:rsidRDefault="008827CF" w:rsidP="000134BA">
      <w:pPr>
        <w:spacing w:line="276" w:lineRule="auto"/>
        <w:jc w:val="both"/>
        <w:rPr>
          <w:b/>
        </w:rPr>
      </w:pPr>
    </w:p>
    <w:p w14:paraId="19252915" w14:textId="70914A69" w:rsidR="003759D3" w:rsidRPr="000134BA" w:rsidRDefault="008827CF" w:rsidP="000134BA">
      <w:pPr>
        <w:spacing w:line="276" w:lineRule="auto"/>
        <w:jc w:val="both"/>
      </w:pPr>
      <w:r w:rsidRPr="000134BA">
        <w:t>Monitoring należy przeprowadzić w obrębie</w:t>
      </w:r>
      <w:r w:rsidR="003759D3" w:rsidRPr="000134BA">
        <w:t xml:space="preserve"> </w:t>
      </w:r>
      <w:r w:rsidR="00AF2E2B" w:rsidRPr="000134BA">
        <w:t>siedlisk przyrodniczych</w:t>
      </w:r>
      <w:r w:rsidR="00DC3E0F" w:rsidRPr="000134BA">
        <w:t>, w tym siedlisk wybranych gatunków roślin w granicach  obszaru Natura 2000 Doliny Brdy i Stążki w Borach Tucholskich PLH040023</w:t>
      </w:r>
      <w:r w:rsidRPr="000134BA">
        <w:rPr>
          <w:rFonts w:eastAsia="TimesNewRomanPSMT"/>
        </w:rPr>
        <w:t xml:space="preserve">, </w:t>
      </w:r>
      <w:r w:rsidR="00976879" w:rsidRPr="000134BA">
        <w:t>zgodnie z poniższą tabelą:</w:t>
      </w:r>
    </w:p>
    <w:p w14:paraId="496765B7" w14:textId="77777777" w:rsidR="008827CF" w:rsidRPr="000134BA" w:rsidRDefault="008827CF" w:rsidP="000134BA">
      <w:pPr>
        <w:jc w:val="both"/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2268"/>
        <w:gridCol w:w="1276"/>
      </w:tblGrid>
      <w:tr w:rsidR="005C55A1" w:rsidRPr="000134BA" w14:paraId="35290AE8" w14:textId="77777777" w:rsidTr="006776BD">
        <w:trPr>
          <w:trHeight w:val="285"/>
        </w:trPr>
        <w:tc>
          <w:tcPr>
            <w:tcW w:w="567" w:type="dxa"/>
            <w:vAlign w:val="center"/>
          </w:tcPr>
          <w:p w14:paraId="195CEEE8" w14:textId="210D5B7B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Lp.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1A5BE2E" w14:textId="20937028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Przedmiot ochrony/ siedlisko objęte monitoringiem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E7DC35B" w14:textId="58E2D623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Terminy prowadzania monitoringu</w:t>
            </w:r>
          </w:p>
        </w:tc>
        <w:tc>
          <w:tcPr>
            <w:tcW w:w="2268" w:type="dxa"/>
            <w:vAlign w:val="center"/>
          </w:tcPr>
          <w:p w14:paraId="6DF4ED5D" w14:textId="04D5AA77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Lokalizacja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C28F8" w14:textId="22533A6B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Ilość transektów /</w:t>
            </w:r>
          </w:p>
          <w:p w14:paraId="127C5A55" w14:textId="77777777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obiektów*</w:t>
            </w:r>
          </w:p>
        </w:tc>
      </w:tr>
      <w:tr w:rsidR="005C55A1" w:rsidRPr="000134BA" w14:paraId="74BFB636" w14:textId="77777777" w:rsidTr="006776BD">
        <w:trPr>
          <w:trHeight w:val="600"/>
        </w:trPr>
        <w:tc>
          <w:tcPr>
            <w:tcW w:w="567" w:type="dxa"/>
            <w:vAlign w:val="center"/>
          </w:tcPr>
          <w:p w14:paraId="22231618" w14:textId="187B3D13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0294490A" w14:textId="1D460463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3150 Starorzecza i naturalne eutroficzne zbiorniki wodne ze zbiorowiskami z </w:t>
            </w:r>
            <w:r w:rsidRPr="000134BA">
              <w:rPr>
                <w:rFonts w:ascii="Times New Roman" w:hAnsi="Times New Roman"/>
                <w:i/>
                <w:iCs/>
              </w:rPr>
              <w:t>Nymphenion, Potamion</w:t>
            </w:r>
          </w:p>
        </w:tc>
        <w:tc>
          <w:tcPr>
            <w:tcW w:w="1559" w:type="dxa"/>
            <w:shd w:val="clear" w:color="auto" w:fill="auto"/>
            <w:hideMark/>
          </w:tcPr>
          <w:p w14:paraId="0DC2C78C" w14:textId="189CB83E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268" w:type="dxa"/>
          </w:tcPr>
          <w:p w14:paraId="0BB9DE05" w14:textId="77777777" w:rsidR="004D5575" w:rsidRPr="000134BA" w:rsidRDefault="004D5575" w:rsidP="000134BA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iCs/>
                <w:kern w:val="3"/>
              </w:rPr>
            </w:pPr>
            <w:r w:rsidRPr="000134BA">
              <w:rPr>
                <w:rFonts w:ascii="Times New Roman" w:hAnsi="Times New Roman"/>
                <w:iCs/>
                <w:kern w:val="3"/>
              </w:rPr>
              <w:t>Obręb Woziwoda Oddz. 202b;</w:t>
            </w:r>
          </w:p>
          <w:p w14:paraId="7487256D" w14:textId="77777777" w:rsidR="004D5575" w:rsidRPr="000134BA" w:rsidRDefault="004D5575" w:rsidP="000134BA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iCs/>
                <w:kern w:val="3"/>
              </w:rPr>
            </w:pPr>
            <w:r w:rsidRPr="000134BA">
              <w:rPr>
                <w:rFonts w:ascii="Times New Roman" w:hAnsi="Times New Roman"/>
                <w:iCs/>
                <w:kern w:val="3"/>
              </w:rPr>
              <w:t>Obręb Zalesie Oddz. 41c;</w:t>
            </w:r>
          </w:p>
          <w:p w14:paraId="6EA8847C" w14:textId="7FB3CEF7" w:rsidR="005C55A1" w:rsidRPr="000134BA" w:rsidRDefault="004D5575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eastAsia="Times New Roman" w:hAnsi="Times New Roman"/>
                <w:iCs/>
                <w:lang w:eastAsia="pl-PL"/>
              </w:rPr>
              <w:t>Obręb ewid. Kiełpin działka nr 763/3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E0135" w14:textId="68430876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3</w:t>
            </w:r>
          </w:p>
        </w:tc>
      </w:tr>
      <w:tr w:rsidR="005C55A1" w:rsidRPr="000134BA" w14:paraId="1C9EB54A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7D370D9F" w14:textId="4AE2CF01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4" w:type="dxa"/>
            <w:shd w:val="clear" w:color="auto" w:fill="auto"/>
          </w:tcPr>
          <w:p w14:paraId="1FAE13E1" w14:textId="37135F2D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7110 Torfowiska wysokie z roślinnością torfotwórczą (żywe)</w:t>
            </w:r>
          </w:p>
        </w:tc>
        <w:tc>
          <w:tcPr>
            <w:tcW w:w="1559" w:type="dxa"/>
            <w:shd w:val="clear" w:color="auto" w:fill="auto"/>
          </w:tcPr>
          <w:p w14:paraId="743D6CE3" w14:textId="70D0DDED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268" w:type="dxa"/>
          </w:tcPr>
          <w:p w14:paraId="00B87024" w14:textId="506BD847" w:rsidR="004D5575" w:rsidRPr="000134BA" w:rsidRDefault="004D5575" w:rsidP="000134BA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iCs/>
                <w:kern w:val="3"/>
              </w:rPr>
            </w:pPr>
            <w:r w:rsidRPr="000134BA">
              <w:rPr>
                <w:rFonts w:ascii="Times New Roman" w:hAnsi="Times New Roman"/>
                <w:iCs/>
                <w:kern w:val="3"/>
              </w:rPr>
              <w:t>Obręb Woziwoda Oddz. 33g</w:t>
            </w:r>
            <w:r w:rsidR="00E32FF5" w:rsidRPr="000134BA">
              <w:rPr>
                <w:rFonts w:ascii="Times New Roman" w:hAnsi="Times New Roman"/>
                <w:iCs/>
                <w:kern w:val="3"/>
              </w:rPr>
              <w:t>;</w:t>
            </w:r>
            <w:r w:rsidRPr="000134BA">
              <w:rPr>
                <w:rFonts w:ascii="Times New Roman" w:hAnsi="Times New Roman"/>
                <w:iCs/>
                <w:kern w:val="3"/>
              </w:rPr>
              <w:t xml:space="preserve"> 30g;</w:t>
            </w:r>
            <w:r w:rsidR="00E32FF5" w:rsidRPr="000134BA">
              <w:rPr>
                <w:rFonts w:ascii="Times New Roman" w:hAnsi="Times New Roman"/>
              </w:rPr>
              <w:t xml:space="preserve"> </w:t>
            </w:r>
            <w:r w:rsidR="00E32FF5" w:rsidRPr="000134BA">
              <w:rPr>
                <w:rFonts w:ascii="Times New Roman" w:hAnsi="Times New Roman"/>
                <w:iCs/>
                <w:kern w:val="3"/>
              </w:rPr>
              <w:t>187f</w:t>
            </w:r>
          </w:p>
          <w:p w14:paraId="6BF2DF45" w14:textId="5D3478EF" w:rsidR="004D5575" w:rsidRPr="000134BA" w:rsidRDefault="004D5575" w:rsidP="000134BA">
            <w:pPr>
              <w:spacing w:line="276" w:lineRule="auto"/>
              <w:rPr>
                <w:rFonts w:ascii="Times New Roman" w:eastAsia="Times New Roman" w:hAnsi="Times New Roman"/>
                <w:iCs/>
                <w:lang w:eastAsia="pl-PL"/>
              </w:rPr>
            </w:pPr>
            <w:r w:rsidRPr="000134BA">
              <w:rPr>
                <w:rFonts w:ascii="Times New Roman" w:eastAsia="Times New Roman" w:hAnsi="Times New Roman"/>
                <w:iCs/>
                <w:lang w:eastAsia="pl-PL"/>
              </w:rPr>
              <w:t>Obręb Zalesie Oddz. 151c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872B9C" w14:textId="27618ADD" w:rsidR="005C55A1" w:rsidRPr="000134BA" w:rsidRDefault="00E32FF5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4</w:t>
            </w:r>
          </w:p>
        </w:tc>
      </w:tr>
      <w:tr w:rsidR="005C55A1" w:rsidRPr="000134BA" w14:paraId="202A1D0C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1632776E" w14:textId="7A2C2FAD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0F9D8EA9" w14:textId="44128984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7140 Torfowiska przejściowe i trzęsawiska (przeważnie z roślinnością z </w:t>
            </w:r>
            <w:r w:rsidRPr="000134BA">
              <w:rPr>
                <w:rFonts w:ascii="Times New Roman" w:hAnsi="Times New Roman"/>
                <w:i/>
                <w:iCs/>
              </w:rPr>
              <w:t>Scheurcherio- Caricetea nigrae)</w:t>
            </w:r>
          </w:p>
        </w:tc>
        <w:tc>
          <w:tcPr>
            <w:tcW w:w="1559" w:type="dxa"/>
            <w:shd w:val="clear" w:color="auto" w:fill="auto"/>
          </w:tcPr>
          <w:p w14:paraId="2A769468" w14:textId="1E7636ED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268" w:type="dxa"/>
          </w:tcPr>
          <w:p w14:paraId="3164DE67" w14:textId="1E6770EA" w:rsidR="004D5575" w:rsidRPr="000134BA" w:rsidRDefault="004D5575" w:rsidP="000134BA">
            <w:pPr>
              <w:pStyle w:val="Standard"/>
              <w:spacing w:line="276" w:lineRule="auto"/>
              <w:rPr>
                <w:rFonts w:ascii="Times New Roman" w:hAnsi="Times New Roman"/>
                <w:iCs/>
                <w:lang w:val="pl-PL"/>
              </w:rPr>
            </w:pPr>
            <w:r w:rsidRPr="000134BA">
              <w:rPr>
                <w:rFonts w:ascii="Times New Roman" w:hAnsi="Times New Roman"/>
                <w:iCs/>
                <w:lang w:val="pl-PL"/>
              </w:rPr>
              <w:t>Obręb Woziwoda</w:t>
            </w:r>
            <w:r w:rsidR="00E32FF5" w:rsidRPr="000134BA">
              <w:rPr>
                <w:rFonts w:ascii="Times New Roman" w:hAnsi="Times New Roman"/>
                <w:iCs/>
                <w:lang w:val="pl-PL"/>
              </w:rPr>
              <w:t xml:space="preserve"> </w:t>
            </w:r>
            <w:r w:rsidRPr="000134BA">
              <w:rPr>
                <w:rFonts w:ascii="Times New Roman" w:hAnsi="Times New Roman"/>
                <w:iCs/>
                <w:lang w:val="pl-PL"/>
              </w:rPr>
              <w:t>Oddz. 31g</w:t>
            </w:r>
            <w:r w:rsidR="00A94464" w:rsidRPr="000134BA">
              <w:rPr>
                <w:rFonts w:ascii="Times New Roman" w:hAnsi="Times New Roman"/>
                <w:iCs/>
                <w:lang w:val="pl-PL"/>
              </w:rPr>
              <w:t xml:space="preserve">; </w:t>
            </w:r>
            <w:r w:rsidR="00A94464" w:rsidRPr="000134BA">
              <w:rPr>
                <w:rFonts w:ascii="Times New Roman" w:hAnsi="Times New Roman"/>
              </w:rPr>
              <w:t>187 f</w:t>
            </w:r>
          </w:p>
          <w:p w14:paraId="58BC12D0" w14:textId="6418D56F" w:rsidR="004D5575" w:rsidRPr="000134BA" w:rsidRDefault="004D5575" w:rsidP="000134BA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0134BA">
              <w:rPr>
                <w:rFonts w:ascii="Times New Roman" w:hAnsi="Times New Roman"/>
                <w:iCs/>
              </w:rPr>
              <w:t>Obręb Zalesie Oddz</w:t>
            </w:r>
            <w:r w:rsidR="00E32FF5" w:rsidRPr="000134BA">
              <w:rPr>
                <w:rFonts w:ascii="Times New Roman" w:hAnsi="Times New Roman"/>
                <w:iCs/>
              </w:rPr>
              <w:t xml:space="preserve">. </w:t>
            </w:r>
            <w:r w:rsidRPr="000134BA">
              <w:rPr>
                <w:rFonts w:ascii="Times New Roman" w:hAnsi="Times New Roman"/>
                <w:iCs/>
              </w:rPr>
              <w:t>151c</w:t>
            </w:r>
            <w:r w:rsidR="00E32FF5" w:rsidRPr="000134BA">
              <w:rPr>
                <w:rFonts w:ascii="Times New Roman" w:hAnsi="Times New Roman"/>
                <w:iCs/>
              </w:rPr>
              <w:t xml:space="preserve"> </w:t>
            </w:r>
            <w:r w:rsidR="00E32FF5" w:rsidRPr="00013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28174D" w14:textId="5F6C4C68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3</w:t>
            </w:r>
          </w:p>
        </w:tc>
      </w:tr>
      <w:tr w:rsidR="005C55A1" w:rsidRPr="000134BA" w14:paraId="0725FCE3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42CFF4FD" w14:textId="0C2E09A5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AA90923" w14:textId="291C6EB6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7210 Torfowiska nakredowe (</w:t>
            </w:r>
            <w:r w:rsidRPr="000134BA">
              <w:rPr>
                <w:rFonts w:ascii="Times New Roman" w:hAnsi="Times New Roman"/>
                <w:i/>
                <w:iCs/>
              </w:rPr>
              <w:t>Cladietum marisci, Caricetum buxbaumii, Schoenetum nigricantis</w:t>
            </w:r>
            <w:r w:rsidRPr="000134B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1D04AE6" w14:textId="3825EC0D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268" w:type="dxa"/>
          </w:tcPr>
          <w:p w14:paraId="7716C537" w14:textId="5181FF6F" w:rsidR="005C55A1" w:rsidRPr="000134BA" w:rsidRDefault="004D5575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Obręb Woziwoda </w:t>
            </w:r>
            <w:r w:rsidR="00E32FF5" w:rsidRPr="000134BA">
              <w:rPr>
                <w:rFonts w:ascii="Times New Roman" w:hAnsi="Times New Roman"/>
              </w:rPr>
              <w:t>n</w:t>
            </w:r>
            <w:r w:rsidRPr="000134BA">
              <w:rPr>
                <w:rFonts w:ascii="Times New Roman" w:hAnsi="Times New Roman"/>
              </w:rPr>
              <w:t xml:space="preserve">a granicy </w:t>
            </w:r>
            <w:r w:rsidR="00E32FF5" w:rsidRPr="000134BA">
              <w:rPr>
                <w:rFonts w:ascii="Times New Roman" w:hAnsi="Times New Roman"/>
              </w:rPr>
              <w:t>o</w:t>
            </w:r>
            <w:r w:rsidRPr="000134BA">
              <w:rPr>
                <w:rFonts w:ascii="Times New Roman" w:hAnsi="Times New Roman"/>
              </w:rPr>
              <w:t>ddz. 30 g i 30 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62275" w14:textId="422A9805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1</w:t>
            </w:r>
          </w:p>
        </w:tc>
      </w:tr>
      <w:tr w:rsidR="005C55A1" w:rsidRPr="000134BA" w14:paraId="4D9EB38A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0D30AB59" w14:textId="6DDB5DF0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14:paraId="576356D2" w14:textId="3EF66294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9170 grąd środkowoeuropejski i subkontynentalny (</w:t>
            </w:r>
            <w:r w:rsidRPr="000134BA">
              <w:rPr>
                <w:rFonts w:ascii="Times New Roman" w:hAnsi="Times New Roman"/>
                <w:i/>
                <w:iCs/>
              </w:rPr>
              <w:t>Galio-Carpinetum, Tilio-Carpinetum</w:t>
            </w:r>
            <w:r w:rsidRPr="000134B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shd w:val="clear" w:color="auto" w:fill="auto"/>
            <w:hideMark/>
          </w:tcPr>
          <w:p w14:paraId="2F0D0E8C" w14:textId="48280E81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maj/czerwiec - sierpień 2021 r. </w:t>
            </w:r>
          </w:p>
        </w:tc>
        <w:tc>
          <w:tcPr>
            <w:tcW w:w="2268" w:type="dxa"/>
          </w:tcPr>
          <w:p w14:paraId="198D6295" w14:textId="77777777" w:rsidR="004D5575" w:rsidRPr="000134BA" w:rsidRDefault="004D5575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Obręb Świt Oddz. 167, 40b, 64 c;</w:t>
            </w:r>
          </w:p>
          <w:p w14:paraId="623787EE" w14:textId="600BBBD4" w:rsidR="005C55A1" w:rsidRPr="000134BA" w:rsidRDefault="004D5575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Obręb Zalesie Oddz. 159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3CA68" w14:textId="3F98C12C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4</w:t>
            </w:r>
          </w:p>
        </w:tc>
      </w:tr>
      <w:tr w:rsidR="005C55A1" w:rsidRPr="000134BA" w14:paraId="2FBD37F9" w14:textId="77777777" w:rsidTr="006776BD">
        <w:trPr>
          <w:trHeight w:val="855"/>
        </w:trPr>
        <w:tc>
          <w:tcPr>
            <w:tcW w:w="567" w:type="dxa"/>
            <w:vAlign w:val="center"/>
          </w:tcPr>
          <w:p w14:paraId="31B9A45C" w14:textId="13AFAF4F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14:paraId="5C5AA1DA" w14:textId="1F2A382C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91E0 łęgi wierzbowe, topolowe, olszowe i jesionowe (</w:t>
            </w:r>
            <w:r w:rsidRPr="000134BA">
              <w:rPr>
                <w:rFonts w:ascii="Times New Roman" w:hAnsi="Times New Roman"/>
                <w:i/>
              </w:rPr>
              <w:t>Salicetum albo-fragilis, Populetum albae, Alnenion glutinoso-incanae</w:t>
            </w:r>
            <w:r w:rsidRPr="000134BA">
              <w:rPr>
                <w:rFonts w:ascii="Times New Roman" w:hAnsi="Times New Roman"/>
              </w:rPr>
              <w:t>, olsy źródliskowe)</w:t>
            </w:r>
          </w:p>
        </w:tc>
        <w:tc>
          <w:tcPr>
            <w:tcW w:w="1559" w:type="dxa"/>
            <w:shd w:val="clear" w:color="auto" w:fill="auto"/>
            <w:hideMark/>
          </w:tcPr>
          <w:p w14:paraId="1C00178B" w14:textId="5BDF7742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maj/czerwiec - sierpień 2021 r.</w:t>
            </w:r>
          </w:p>
        </w:tc>
        <w:tc>
          <w:tcPr>
            <w:tcW w:w="2268" w:type="dxa"/>
          </w:tcPr>
          <w:p w14:paraId="3B9A80B3" w14:textId="1D37B735" w:rsidR="001A3EC2" w:rsidRPr="000134BA" w:rsidRDefault="001A3EC2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1. Obręb Woziwoda 140l  </w:t>
            </w:r>
          </w:p>
          <w:p w14:paraId="394FCDED" w14:textId="31248107" w:rsidR="001A3EC2" w:rsidRPr="000134BA" w:rsidRDefault="001A3EC2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2. Obręb Świt Oddz. 101 g, 101</w:t>
            </w:r>
            <w:r w:rsidR="00A94464" w:rsidRPr="000134BA">
              <w:rPr>
                <w:rFonts w:ascii="Times New Roman" w:hAnsi="Times New Roman"/>
              </w:rPr>
              <w:t>c</w:t>
            </w:r>
          </w:p>
          <w:p w14:paraId="0504699B" w14:textId="14D76E15" w:rsidR="005C55A1" w:rsidRPr="000134BA" w:rsidRDefault="001A3EC2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3. Obręb Zalesie Oddz. 118d, 117i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3DFD3" w14:textId="0766923A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3</w:t>
            </w:r>
          </w:p>
        </w:tc>
      </w:tr>
      <w:tr w:rsidR="005C55A1" w:rsidRPr="000134BA" w14:paraId="717B744A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5C9AF935" w14:textId="55E52B8F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14:paraId="091909F3" w14:textId="39E335FD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*91D0 Bory i lasy bagienne (</w:t>
            </w:r>
            <w:r w:rsidRPr="000134BA">
              <w:rPr>
                <w:rFonts w:ascii="Times New Roman" w:hAnsi="Times New Roman"/>
                <w:i/>
                <w:iCs/>
              </w:rPr>
              <w:t>Vaccinio ulginosi-Betuletum pubescentis, Vaccinio uloginosi-Pinetum, Pino mugo-Sphagnetum, Sphagno girgendohnii-Pinetum</w:t>
            </w:r>
            <w:r w:rsidRPr="000134BA">
              <w:rPr>
                <w:rFonts w:ascii="Times New Roman" w:hAnsi="Times New Roman"/>
              </w:rPr>
              <w:t>) i brzozowo-sosnowe bagienne lasy borealne</w:t>
            </w:r>
          </w:p>
        </w:tc>
        <w:tc>
          <w:tcPr>
            <w:tcW w:w="1559" w:type="dxa"/>
            <w:shd w:val="clear" w:color="auto" w:fill="auto"/>
            <w:hideMark/>
          </w:tcPr>
          <w:p w14:paraId="209F757D" w14:textId="3A0CBD37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czerwiec - wrzesień</w:t>
            </w:r>
          </w:p>
          <w:p w14:paraId="42A3FC13" w14:textId="463E7EA0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 2021 r.</w:t>
            </w:r>
          </w:p>
        </w:tc>
        <w:tc>
          <w:tcPr>
            <w:tcW w:w="2268" w:type="dxa"/>
          </w:tcPr>
          <w:p w14:paraId="2068F668" w14:textId="77777777" w:rsidR="004D5575" w:rsidRPr="000134BA" w:rsidRDefault="004D5575" w:rsidP="000134BA">
            <w:pPr>
              <w:spacing w:line="276" w:lineRule="auto"/>
              <w:rPr>
                <w:rFonts w:ascii="Times New Roman" w:hAnsi="Times New Roman"/>
              </w:rPr>
            </w:pPr>
          </w:p>
          <w:p w14:paraId="54396803" w14:textId="403084F1" w:rsidR="005C55A1" w:rsidRPr="000134BA" w:rsidRDefault="004D5575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Obręb Woziwoda Oddz. 33a, 34f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A4410" w14:textId="15540B12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2</w:t>
            </w:r>
          </w:p>
        </w:tc>
      </w:tr>
      <w:tr w:rsidR="005C55A1" w:rsidRPr="000134BA" w14:paraId="3184B647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72F15475" w14:textId="53C50030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3014999D" w14:textId="3E88D593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Lipiennik </w:t>
            </w:r>
            <w:bookmarkStart w:id="4" w:name="_Hlk65832667"/>
            <w:r w:rsidRPr="000134BA">
              <w:rPr>
                <w:rFonts w:ascii="Times New Roman" w:hAnsi="Times New Roman"/>
              </w:rPr>
              <w:t xml:space="preserve">loesela </w:t>
            </w:r>
            <w:r w:rsidRPr="000134BA">
              <w:rPr>
                <w:rFonts w:ascii="Times New Roman" w:hAnsi="Times New Roman"/>
                <w:i/>
                <w:iCs/>
              </w:rPr>
              <w:t>Liparis Loeseli</w:t>
            </w:r>
            <w:bookmarkEnd w:id="4"/>
            <w:r w:rsidRPr="000134BA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155F008" w14:textId="39BD5157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lipiec - sierpień 2021 r.</w:t>
            </w:r>
          </w:p>
        </w:tc>
        <w:tc>
          <w:tcPr>
            <w:tcW w:w="2268" w:type="dxa"/>
          </w:tcPr>
          <w:p w14:paraId="03755CA5" w14:textId="6E1FFCA4" w:rsidR="005C55A1" w:rsidRPr="000134BA" w:rsidRDefault="001A3EC2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r</w:t>
            </w:r>
            <w:r w:rsidR="005C55A1" w:rsidRPr="000134BA">
              <w:rPr>
                <w:rFonts w:ascii="Times New Roman" w:hAnsi="Times New Roman"/>
              </w:rPr>
              <w:t xml:space="preserve">ozlewiska rzeki Stążki oddz. </w:t>
            </w:r>
            <w:r w:rsidRPr="000134BA">
              <w:rPr>
                <w:rFonts w:ascii="Times New Roman" w:hAnsi="Times New Roman"/>
              </w:rPr>
              <w:t>219i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62E22" w14:textId="395816F4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1</w:t>
            </w:r>
          </w:p>
        </w:tc>
      </w:tr>
      <w:tr w:rsidR="005C55A1" w:rsidRPr="000134BA" w14:paraId="23A234E2" w14:textId="77777777" w:rsidTr="006776BD">
        <w:trPr>
          <w:trHeight w:val="570"/>
        </w:trPr>
        <w:tc>
          <w:tcPr>
            <w:tcW w:w="567" w:type="dxa"/>
            <w:vAlign w:val="center"/>
          </w:tcPr>
          <w:p w14:paraId="150AE0C6" w14:textId="47A51937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4A665FCB" w14:textId="2F421420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 xml:space="preserve">Łąki w rezerwacie przyrody </w:t>
            </w:r>
            <w:bookmarkStart w:id="5" w:name="_Hlk65832226"/>
            <w:r w:rsidRPr="000134BA">
              <w:rPr>
                <w:rFonts w:ascii="Times New Roman" w:hAnsi="Times New Roman"/>
              </w:rPr>
              <w:t xml:space="preserve">Źródła rzeki Stążki </w:t>
            </w:r>
            <w:bookmarkEnd w:id="5"/>
            <w:r w:rsidRPr="000134BA">
              <w:rPr>
                <w:rFonts w:ascii="Times New Roman" w:hAnsi="Times New Roman"/>
              </w:rPr>
              <w:t>i chronione gatunki roślin z nimi związane.</w:t>
            </w:r>
          </w:p>
        </w:tc>
        <w:tc>
          <w:tcPr>
            <w:tcW w:w="1559" w:type="dxa"/>
            <w:shd w:val="clear" w:color="auto" w:fill="auto"/>
          </w:tcPr>
          <w:p w14:paraId="5475C450" w14:textId="5B957AC3" w:rsidR="005C55A1" w:rsidRPr="000134BA" w:rsidRDefault="005C55A1" w:rsidP="000134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maj/czerwiec - sierpień 2021 r.</w:t>
            </w:r>
          </w:p>
        </w:tc>
        <w:tc>
          <w:tcPr>
            <w:tcW w:w="2268" w:type="dxa"/>
          </w:tcPr>
          <w:p w14:paraId="067609BA" w14:textId="6E4BDC21" w:rsidR="005C55A1" w:rsidRPr="000134BA" w:rsidRDefault="00C12AFE" w:rsidP="000134BA">
            <w:pPr>
              <w:spacing w:line="276" w:lineRule="auto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oddz. 34 g, h, 63 a, b, c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91B89" w14:textId="486FDCCA" w:rsidR="005C55A1" w:rsidRPr="000134BA" w:rsidRDefault="005C55A1" w:rsidP="000134B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134BA">
              <w:rPr>
                <w:rFonts w:ascii="Times New Roman" w:hAnsi="Times New Roman"/>
              </w:rPr>
              <w:t>1 (pow. ok 14 ha)</w:t>
            </w:r>
          </w:p>
        </w:tc>
      </w:tr>
    </w:tbl>
    <w:p w14:paraId="282923B6" w14:textId="395E15B6" w:rsidR="00AF2E2B" w:rsidRPr="000134BA" w:rsidRDefault="00AF2E2B" w:rsidP="000134B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*</w:t>
      </w:r>
      <w:r w:rsidR="00252088" w:rsidRPr="000134BA">
        <w:rPr>
          <w:rFonts w:ascii="Times New Roman" w:hAnsi="Times New Roman"/>
          <w:sz w:val="24"/>
          <w:szCs w:val="24"/>
        </w:rPr>
        <w:t>lokalizacja została</w:t>
      </w:r>
      <w:r w:rsidR="008F0BC1" w:rsidRPr="000134BA">
        <w:rPr>
          <w:rFonts w:ascii="Times New Roman" w:hAnsi="Times New Roman"/>
          <w:sz w:val="24"/>
          <w:szCs w:val="24"/>
        </w:rPr>
        <w:t xml:space="preserve"> </w:t>
      </w:r>
      <w:r w:rsidRPr="000134BA">
        <w:rPr>
          <w:rFonts w:ascii="Times New Roman" w:hAnsi="Times New Roman"/>
          <w:sz w:val="24"/>
          <w:szCs w:val="24"/>
        </w:rPr>
        <w:t>określon</w:t>
      </w:r>
      <w:r w:rsidR="00252088" w:rsidRPr="000134BA">
        <w:rPr>
          <w:rFonts w:ascii="Times New Roman" w:hAnsi="Times New Roman"/>
          <w:sz w:val="24"/>
          <w:szCs w:val="24"/>
        </w:rPr>
        <w:t>a</w:t>
      </w:r>
      <w:r w:rsidRPr="000134BA">
        <w:rPr>
          <w:rFonts w:ascii="Times New Roman" w:hAnsi="Times New Roman"/>
          <w:sz w:val="24"/>
          <w:szCs w:val="24"/>
        </w:rPr>
        <w:t xml:space="preserve"> </w:t>
      </w:r>
      <w:r w:rsidR="005C55A1" w:rsidRPr="000134BA">
        <w:rPr>
          <w:rFonts w:ascii="Times New Roman" w:hAnsi="Times New Roman"/>
          <w:sz w:val="24"/>
          <w:szCs w:val="24"/>
        </w:rPr>
        <w:t>zgodnie z treścią</w:t>
      </w:r>
      <w:r w:rsidRPr="000134BA">
        <w:rPr>
          <w:rFonts w:ascii="Times New Roman" w:hAnsi="Times New Roman"/>
          <w:sz w:val="24"/>
          <w:szCs w:val="24"/>
        </w:rPr>
        <w:t xml:space="preserve"> </w:t>
      </w:r>
      <w:r w:rsidR="008827CF" w:rsidRPr="000134BA">
        <w:rPr>
          <w:rFonts w:ascii="Times New Roman" w:hAnsi="Times New Roman"/>
          <w:sz w:val="24"/>
          <w:szCs w:val="24"/>
        </w:rPr>
        <w:t>zarządzeni</w:t>
      </w:r>
      <w:r w:rsidR="005C55A1" w:rsidRPr="000134BA">
        <w:rPr>
          <w:rFonts w:ascii="Times New Roman" w:hAnsi="Times New Roman"/>
          <w:sz w:val="24"/>
          <w:szCs w:val="24"/>
        </w:rPr>
        <w:t>a</w:t>
      </w:r>
      <w:r w:rsidR="008827CF" w:rsidRPr="000134BA">
        <w:rPr>
          <w:rFonts w:ascii="Times New Roman" w:hAnsi="Times New Roman"/>
          <w:sz w:val="24"/>
          <w:szCs w:val="24"/>
        </w:rPr>
        <w:t xml:space="preserve"> </w:t>
      </w:r>
      <w:r w:rsidRPr="000134BA">
        <w:rPr>
          <w:rFonts w:ascii="Times New Roman" w:hAnsi="Times New Roman"/>
          <w:sz w:val="24"/>
          <w:szCs w:val="24"/>
        </w:rPr>
        <w:t>sprawie ustanowienia planu zadań ochronnych dla obszaru Natura 2000 Dolin</w:t>
      </w:r>
      <w:r w:rsidR="004E03F0" w:rsidRPr="000134BA">
        <w:rPr>
          <w:rFonts w:ascii="Times New Roman" w:hAnsi="Times New Roman"/>
          <w:sz w:val="24"/>
          <w:szCs w:val="24"/>
        </w:rPr>
        <w:t>y Brdy i Stążki w Borach Tucholskich</w:t>
      </w:r>
      <w:r w:rsidRPr="000134BA">
        <w:rPr>
          <w:rFonts w:ascii="Times New Roman" w:hAnsi="Times New Roman"/>
          <w:sz w:val="24"/>
          <w:szCs w:val="24"/>
        </w:rPr>
        <w:t xml:space="preserve"> PLH0400</w:t>
      </w:r>
      <w:r w:rsidR="004E03F0" w:rsidRPr="000134BA">
        <w:rPr>
          <w:rFonts w:ascii="Times New Roman" w:hAnsi="Times New Roman"/>
          <w:sz w:val="24"/>
          <w:szCs w:val="24"/>
        </w:rPr>
        <w:t>23</w:t>
      </w:r>
      <w:r w:rsidR="00BF6DA3" w:rsidRPr="000134BA">
        <w:rPr>
          <w:rFonts w:ascii="Times New Roman" w:hAnsi="Times New Roman"/>
          <w:sz w:val="24"/>
          <w:szCs w:val="24"/>
        </w:rPr>
        <w:t xml:space="preserve"> oraz </w:t>
      </w:r>
      <w:r w:rsidR="005C55A1" w:rsidRPr="000134BA">
        <w:rPr>
          <w:rFonts w:ascii="Times New Roman" w:hAnsi="Times New Roman"/>
          <w:sz w:val="24"/>
          <w:szCs w:val="24"/>
        </w:rPr>
        <w:t xml:space="preserve">zarządzeń w sprawie ustanowienia </w:t>
      </w:r>
      <w:r w:rsidR="00BF6DA3" w:rsidRPr="000134BA">
        <w:rPr>
          <w:rFonts w:ascii="Times New Roman" w:hAnsi="Times New Roman"/>
          <w:sz w:val="24"/>
          <w:szCs w:val="24"/>
        </w:rPr>
        <w:t>plan</w:t>
      </w:r>
      <w:r w:rsidR="005C55A1" w:rsidRPr="000134BA">
        <w:rPr>
          <w:rFonts w:ascii="Times New Roman" w:hAnsi="Times New Roman"/>
          <w:sz w:val="24"/>
          <w:szCs w:val="24"/>
        </w:rPr>
        <w:t>ów</w:t>
      </w:r>
      <w:r w:rsidR="00BF6DA3" w:rsidRPr="000134BA">
        <w:rPr>
          <w:rFonts w:ascii="Times New Roman" w:hAnsi="Times New Roman"/>
          <w:sz w:val="24"/>
          <w:szCs w:val="24"/>
        </w:rPr>
        <w:t xml:space="preserve"> ochron</w:t>
      </w:r>
      <w:r w:rsidR="00976879" w:rsidRPr="000134BA">
        <w:rPr>
          <w:rFonts w:ascii="Times New Roman" w:hAnsi="Times New Roman"/>
          <w:sz w:val="24"/>
          <w:szCs w:val="24"/>
        </w:rPr>
        <w:t>y</w:t>
      </w:r>
      <w:r w:rsidR="00BF6DA3" w:rsidRPr="000134BA">
        <w:rPr>
          <w:rFonts w:ascii="Times New Roman" w:hAnsi="Times New Roman"/>
          <w:sz w:val="24"/>
          <w:szCs w:val="24"/>
        </w:rPr>
        <w:t xml:space="preserve"> dla rezerwatów przyrody, Bagno Grzybna, Źródła rzeki Stążki oaz Bagna Nad Stążką.</w:t>
      </w:r>
    </w:p>
    <w:p w14:paraId="4D4BB517" w14:textId="77777777" w:rsidR="00AF2E2B" w:rsidRPr="000134BA" w:rsidRDefault="00AF2E2B" w:rsidP="000134BA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C927C45" w14:textId="422F998A" w:rsidR="008827CF" w:rsidRPr="000134BA" w:rsidRDefault="008827CF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Monitoring stanu siedlisk </w:t>
      </w:r>
      <w:r w:rsidR="00A55F52" w:rsidRPr="000134BA">
        <w:rPr>
          <w:rFonts w:ascii="Times New Roman" w:hAnsi="Times New Roman"/>
          <w:sz w:val="24"/>
          <w:szCs w:val="24"/>
        </w:rPr>
        <w:t xml:space="preserve">przyrodniczych </w:t>
      </w:r>
      <w:r w:rsidR="00315A9B" w:rsidRPr="000134BA">
        <w:rPr>
          <w:rFonts w:ascii="Times New Roman" w:hAnsi="Times New Roman"/>
          <w:sz w:val="24"/>
          <w:szCs w:val="24"/>
        </w:rPr>
        <w:t xml:space="preserve">o których mowa w pkt 1-7 ww. tabeli oraz lipiennika loesela </w:t>
      </w:r>
      <w:r w:rsidR="00315A9B" w:rsidRPr="000134BA">
        <w:rPr>
          <w:rFonts w:ascii="Times New Roman" w:hAnsi="Times New Roman"/>
          <w:i/>
          <w:iCs/>
          <w:sz w:val="24"/>
          <w:szCs w:val="24"/>
        </w:rPr>
        <w:t>Liparis Loeseli</w:t>
      </w:r>
      <w:r w:rsidR="00315A9B" w:rsidRPr="000134BA">
        <w:rPr>
          <w:rFonts w:ascii="Times New Roman" w:hAnsi="Times New Roman"/>
          <w:sz w:val="24"/>
          <w:szCs w:val="24"/>
        </w:rPr>
        <w:t xml:space="preserve"> i jego siedlisk </w:t>
      </w:r>
      <w:r w:rsidRPr="000134BA">
        <w:rPr>
          <w:rFonts w:ascii="Times New Roman" w:hAnsi="Times New Roman"/>
          <w:sz w:val="24"/>
          <w:szCs w:val="24"/>
        </w:rPr>
        <w:t xml:space="preserve">należy przeprowadzić </w:t>
      </w:r>
      <w:bookmarkStart w:id="6" w:name="_Hlk31792480"/>
      <w:r w:rsidRPr="000134BA">
        <w:rPr>
          <w:rFonts w:ascii="Times New Roman" w:hAnsi="Times New Roman"/>
          <w:sz w:val="24"/>
          <w:szCs w:val="24"/>
        </w:rPr>
        <w:t xml:space="preserve">w </w:t>
      </w:r>
      <w:r w:rsidR="008F0BC1" w:rsidRPr="000134BA">
        <w:rPr>
          <w:rFonts w:ascii="Times New Roman" w:hAnsi="Times New Roman"/>
          <w:sz w:val="24"/>
          <w:szCs w:val="24"/>
        </w:rPr>
        <w:t xml:space="preserve">okresie </w:t>
      </w:r>
      <w:r w:rsidR="008F0BC1" w:rsidRPr="000134BA">
        <w:rPr>
          <w:rFonts w:ascii="Times New Roman" w:hAnsi="Times New Roman"/>
          <w:sz w:val="24"/>
          <w:szCs w:val="24"/>
        </w:rPr>
        <w:lastRenderedPageBreak/>
        <w:t xml:space="preserve">optymalnym </w:t>
      </w:r>
      <w:r w:rsidR="00E54CC2" w:rsidRPr="000134BA">
        <w:rPr>
          <w:rFonts w:ascii="Times New Roman" w:hAnsi="Times New Roman"/>
          <w:sz w:val="24"/>
          <w:szCs w:val="24"/>
        </w:rPr>
        <w:t xml:space="preserve">w </w:t>
      </w:r>
      <w:r w:rsidRPr="000134BA">
        <w:rPr>
          <w:rFonts w:ascii="Times New Roman" w:hAnsi="Times New Roman"/>
          <w:sz w:val="24"/>
          <w:szCs w:val="24"/>
        </w:rPr>
        <w:t xml:space="preserve">oparciu o metodyki stosowane przez Główny Inspektorat Ochrony Środowiska (zwany dalej GIOŚ) </w:t>
      </w:r>
      <w:bookmarkEnd w:id="6"/>
      <w:r w:rsidRPr="000134BA">
        <w:rPr>
          <w:rFonts w:ascii="Times New Roman" w:hAnsi="Times New Roman"/>
          <w:sz w:val="24"/>
          <w:szCs w:val="24"/>
        </w:rPr>
        <w:t xml:space="preserve">w ramach Państwowego Monitoringu Środowiska </w:t>
      </w:r>
      <w:r w:rsidRPr="000134BA">
        <w:rPr>
          <w:rFonts w:ascii="Times New Roman" w:eastAsia="Andale Sans UI" w:hAnsi="Times New Roman"/>
          <w:kern w:val="1"/>
          <w:sz w:val="24"/>
          <w:szCs w:val="24"/>
          <w:lang w:eastAsia="ar-SA"/>
        </w:rPr>
        <w:t xml:space="preserve">opublikowanymi w pracach dostępnych pod adresem internetowym </w:t>
      </w:r>
      <w:hyperlink r:id="rId7" w:history="1">
        <w:r w:rsidRPr="000134BA">
          <w:rPr>
            <w:rFonts w:ascii="Times New Roman" w:eastAsia="Times New Roman" w:hAnsi="Times New Roman"/>
            <w:sz w:val="24"/>
            <w:szCs w:val="24"/>
            <w:u w:val="single"/>
            <w:lang w:eastAsia="ar-SA"/>
          </w:rPr>
          <w:t>http://siedliska.gios.gov.pl/pl/publikacje/przewodniki-metodyczne</w:t>
        </w:r>
      </w:hyperlink>
      <w:r w:rsidRPr="000134BA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,</w:t>
      </w:r>
      <w:r w:rsidR="00BB1B27" w:rsidRPr="000134BA">
        <w:rPr>
          <w:rFonts w:ascii="Times New Roman" w:hAnsi="Times New Roman"/>
          <w:sz w:val="24"/>
          <w:szCs w:val="24"/>
        </w:rPr>
        <w:t xml:space="preserve"> </w:t>
      </w:r>
      <w:r w:rsidRPr="000134BA">
        <w:rPr>
          <w:rFonts w:ascii="Times New Roman" w:hAnsi="Times New Roman"/>
          <w:sz w:val="24"/>
          <w:szCs w:val="24"/>
        </w:rPr>
        <w:t xml:space="preserve">Wyniki monitoringu należy przedstawić w formie karty oceny sporządzonej wg wzorów zawartych w metodykach oceny siedlisk. </w:t>
      </w:r>
    </w:p>
    <w:p w14:paraId="584F3B3B" w14:textId="77777777" w:rsidR="008F315D" w:rsidRPr="000134BA" w:rsidRDefault="008F315D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Monitorując łąki w rezerwacie przyrody Źródła rzeki Stążki należy:</w:t>
      </w:r>
    </w:p>
    <w:p w14:paraId="72A01F4C" w14:textId="1EE0E32D" w:rsidR="008F315D" w:rsidRPr="000134BA" w:rsidRDefault="008F315D" w:rsidP="000134BA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- przedstawić zbiorowiska roślinne, wraz z porównaniem zmian jakie zaszły w stosunku do danych zawartych w dokumentacji do planu ochrony rezerwatu</w:t>
      </w:r>
      <w:r w:rsidR="00315A9B" w:rsidRPr="000134BA">
        <w:rPr>
          <w:rFonts w:ascii="Times New Roman" w:hAnsi="Times New Roman"/>
          <w:sz w:val="24"/>
          <w:szCs w:val="24"/>
        </w:rPr>
        <w:t xml:space="preserve"> Źródła rzeki Stążki z 1999</w:t>
      </w:r>
      <w:r w:rsidR="00C44E32" w:rsidRPr="000134BA">
        <w:rPr>
          <w:rFonts w:ascii="Times New Roman" w:hAnsi="Times New Roman"/>
          <w:sz w:val="24"/>
          <w:szCs w:val="24"/>
        </w:rPr>
        <w:t xml:space="preserve"> </w:t>
      </w:r>
      <w:r w:rsidR="00315A9B" w:rsidRPr="000134BA">
        <w:rPr>
          <w:rFonts w:ascii="Times New Roman" w:hAnsi="Times New Roman"/>
          <w:sz w:val="24"/>
          <w:szCs w:val="24"/>
        </w:rPr>
        <w:t>r.</w:t>
      </w:r>
      <w:r w:rsidRPr="000134BA">
        <w:rPr>
          <w:rFonts w:ascii="Times New Roman" w:hAnsi="Times New Roman"/>
          <w:sz w:val="24"/>
          <w:szCs w:val="24"/>
        </w:rPr>
        <w:t>, w tym wykonać co najmniej 10 zdjęć fitosocjologicznych</w:t>
      </w:r>
      <w:r w:rsidR="00C00DEB" w:rsidRPr="000134BA">
        <w:rPr>
          <w:rFonts w:ascii="Times New Roman" w:hAnsi="Times New Roman"/>
          <w:sz w:val="24"/>
          <w:szCs w:val="24"/>
        </w:rPr>
        <w:t xml:space="preserve"> na reprezentatywnych stanowiskach</w:t>
      </w:r>
      <w:r w:rsidRPr="000134BA">
        <w:rPr>
          <w:rFonts w:ascii="Times New Roman" w:hAnsi="Times New Roman"/>
          <w:sz w:val="24"/>
          <w:szCs w:val="24"/>
        </w:rPr>
        <w:t>,</w:t>
      </w:r>
    </w:p>
    <w:p w14:paraId="39FF1882" w14:textId="376A4BEA" w:rsidR="00315A9B" w:rsidRPr="000134BA" w:rsidRDefault="008F315D" w:rsidP="000134BA">
      <w:pPr>
        <w:pStyle w:val="Akapitzlist"/>
        <w:spacing w:after="0"/>
        <w:ind w:left="1068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- przedstawić wykaz gatunków chronionych</w:t>
      </w:r>
      <w:r w:rsidR="008401E7" w:rsidRPr="000134BA">
        <w:rPr>
          <w:rFonts w:ascii="Times New Roman" w:hAnsi="Times New Roman"/>
          <w:sz w:val="24"/>
          <w:szCs w:val="24"/>
        </w:rPr>
        <w:t xml:space="preserve"> roślin </w:t>
      </w:r>
      <w:r w:rsidR="0020427E" w:rsidRPr="000134BA">
        <w:rPr>
          <w:rFonts w:ascii="Times New Roman" w:hAnsi="Times New Roman"/>
          <w:sz w:val="24"/>
          <w:szCs w:val="24"/>
        </w:rPr>
        <w:t xml:space="preserve">naczyniowych </w:t>
      </w:r>
      <w:r w:rsidRPr="000134BA">
        <w:rPr>
          <w:rFonts w:ascii="Times New Roman" w:hAnsi="Times New Roman"/>
          <w:sz w:val="24"/>
          <w:szCs w:val="24"/>
        </w:rPr>
        <w:t>wraz z ich szacunkow</w:t>
      </w:r>
      <w:r w:rsidR="008401E7" w:rsidRPr="000134BA">
        <w:rPr>
          <w:rFonts w:ascii="Times New Roman" w:hAnsi="Times New Roman"/>
          <w:sz w:val="24"/>
          <w:szCs w:val="24"/>
        </w:rPr>
        <w:t>ą</w:t>
      </w:r>
      <w:r w:rsidRPr="000134BA">
        <w:rPr>
          <w:rFonts w:ascii="Times New Roman" w:hAnsi="Times New Roman"/>
          <w:sz w:val="24"/>
          <w:szCs w:val="24"/>
        </w:rPr>
        <w:t xml:space="preserve"> liczebnością oraz lokalizacją,</w:t>
      </w:r>
    </w:p>
    <w:p w14:paraId="3C3C12FB" w14:textId="5154B70C" w:rsidR="008F315D" w:rsidRPr="000134BA" w:rsidRDefault="00C33AD4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W szczególnych przypadkach dopuszcza się możliwość dokonania modyfikacji metodyki oraz lokalizacji transektów monitoringowych w trakcie wykonywania zamówienia pod warunkiem Zaakceptowania zmian przez Zamawiającego, przed rozpoczęciem prowadzenia badań na podstawie zmienionej metodyki.</w:t>
      </w:r>
    </w:p>
    <w:p w14:paraId="0AB61F03" w14:textId="04705281" w:rsidR="008827CF" w:rsidRPr="000134BA" w:rsidRDefault="008827CF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W ramach prowadzonych prac należy zweryfikować zasięg występowania monitorowanych siedlisk, </w:t>
      </w:r>
      <w:bookmarkStart w:id="7" w:name="_Hlk31787406"/>
      <w:r w:rsidRPr="000134BA">
        <w:rPr>
          <w:rFonts w:ascii="Times New Roman" w:hAnsi="Times New Roman"/>
          <w:sz w:val="24"/>
          <w:szCs w:val="24"/>
        </w:rPr>
        <w:t xml:space="preserve">ocenić zmiany zachodzące w ich obrębie </w:t>
      </w:r>
      <w:bookmarkEnd w:id="7"/>
      <w:r w:rsidRPr="000134BA">
        <w:rPr>
          <w:rFonts w:ascii="Times New Roman" w:hAnsi="Times New Roman"/>
          <w:sz w:val="24"/>
          <w:szCs w:val="24"/>
        </w:rPr>
        <w:t>oraz skuteczność prowadzonych działań ochronnych</w:t>
      </w:r>
      <w:r w:rsidR="00315A9B" w:rsidRPr="000134BA">
        <w:rPr>
          <w:rFonts w:ascii="Times New Roman" w:hAnsi="Times New Roman"/>
          <w:sz w:val="24"/>
          <w:szCs w:val="24"/>
        </w:rPr>
        <w:t xml:space="preserve"> (w tym w rezerwacie Źródła rzeki Stążki)</w:t>
      </w:r>
      <w:r w:rsidRPr="000134BA">
        <w:rPr>
          <w:rFonts w:ascii="Times New Roman" w:hAnsi="Times New Roman"/>
          <w:sz w:val="24"/>
          <w:szCs w:val="24"/>
        </w:rPr>
        <w:t xml:space="preserve">. Należy również zweryfikować zagrożenia, cele działań ochronnych i działania ochronne, w tym wskazać i uzasadnić ewentualną potrzebę modyfikacji zakresu działań ochronnych </w:t>
      </w:r>
      <w:r w:rsidR="008F315D" w:rsidRPr="000134BA">
        <w:rPr>
          <w:rFonts w:ascii="Times New Roman" w:hAnsi="Times New Roman"/>
          <w:sz w:val="24"/>
          <w:szCs w:val="24"/>
        </w:rPr>
        <w:t xml:space="preserve">wskazanych w obowiązujących dokumentach planistycznych </w:t>
      </w:r>
      <w:r w:rsidRPr="000134BA">
        <w:rPr>
          <w:rFonts w:ascii="Times New Roman" w:hAnsi="Times New Roman"/>
          <w:sz w:val="24"/>
          <w:szCs w:val="24"/>
        </w:rPr>
        <w:t>lub jej brak.</w:t>
      </w:r>
    </w:p>
    <w:p w14:paraId="07D0758F" w14:textId="38841299" w:rsidR="008827CF" w:rsidRPr="000134BA" w:rsidRDefault="008827CF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W przypadku gdy w ocenie eksperta w miejscu wskazanym do monitoringu nie występuje płat siedliska wykazany w planie zadań ochronnych należy sporządzić zdjęcia fitosocjologiczne, przedstawić charakterystykę terenu oraz wyjaśnić rozbieżności. W przypadku stwierdzenia zniszczenia siedliska należy ponadto ocenić możliwość jego odtworzenia. Karta oceny stanowiska będzie zawierać charakterystykę roślinności oraz zdjęcia fitosocjologiczne.</w:t>
      </w:r>
    </w:p>
    <w:p w14:paraId="2DEDB3E0" w14:textId="20C84D9C" w:rsidR="008827CF" w:rsidRPr="000134BA" w:rsidRDefault="008827CF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Na każdej powierzchni należy sporządzić dokumentacje fotograficzną przedstawiającą</w:t>
      </w:r>
      <w:r w:rsidR="00315A9B" w:rsidRPr="000134BA">
        <w:rPr>
          <w:rFonts w:ascii="Times New Roman" w:hAnsi="Times New Roman"/>
          <w:sz w:val="24"/>
          <w:szCs w:val="24"/>
        </w:rPr>
        <w:t xml:space="preserve"> </w:t>
      </w:r>
      <w:r w:rsidRPr="000134BA">
        <w:rPr>
          <w:rFonts w:ascii="Times New Roman" w:hAnsi="Times New Roman"/>
          <w:sz w:val="24"/>
          <w:szCs w:val="24"/>
        </w:rPr>
        <w:t>w miarę możliwości widok na cały monitorowany płat siedliska (dla każdego płatu minimum jedna fotografia)</w:t>
      </w:r>
      <w:r w:rsidR="00315A9B" w:rsidRPr="000134BA">
        <w:rPr>
          <w:rFonts w:ascii="Times New Roman" w:hAnsi="Times New Roman"/>
          <w:sz w:val="24"/>
          <w:szCs w:val="24"/>
        </w:rPr>
        <w:t xml:space="preserve"> oraz </w:t>
      </w:r>
      <w:r w:rsidR="00517D06" w:rsidRPr="000134BA">
        <w:rPr>
          <w:rFonts w:ascii="Times New Roman" w:hAnsi="Times New Roman"/>
          <w:sz w:val="24"/>
          <w:szCs w:val="24"/>
        </w:rPr>
        <w:t xml:space="preserve">fotografie </w:t>
      </w:r>
      <w:r w:rsidR="00315A9B" w:rsidRPr="000134BA">
        <w:rPr>
          <w:rFonts w:ascii="Times New Roman" w:hAnsi="Times New Roman"/>
          <w:sz w:val="24"/>
          <w:szCs w:val="24"/>
        </w:rPr>
        <w:t>inwentaryzowanych/monitorowanych na tych stanowiskach gatunków roślin</w:t>
      </w:r>
      <w:r w:rsidRPr="000134BA">
        <w:rPr>
          <w:rFonts w:ascii="Times New Roman" w:hAnsi="Times New Roman"/>
          <w:sz w:val="24"/>
          <w:szCs w:val="24"/>
        </w:rPr>
        <w:t xml:space="preserve"> (dla każdego </w:t>
      </w:r>
      <w:r w:rsidR="00315A9B" w:rsidRPr="000134BA">
        <w:rPr>
          <w:rFonts w:ascii="Times New Roman" w:hAnsi="Times New Roman"/>
          <w:sz w:val="24"/>
          <w:szCs w:val="24"/>
        </w:rPr>
        <w:t>gatunku</w:t>
      </w:r>
      <w:r w:rsidRPr="000134BA">
        <w:rPr>
          <w:rFonts w:ascii="Times New Roman" w:hAnsi="Times New Roman"/>
          <w:sz w:val="24"/>
          <w:szCs w:val="24"/>
        </w:rPr>
        <w:t xml:space="preserve"> minimum jedna fotografia)</w:t>
      </w:r>
      <w:r w:rsidR="00E54CC2" w:rsidRPr="000134BA">
        <w:rPr>
          <w:rFonts w:ascii="Times New Roman" w:hAnsi="Times New Roman"/>
          <w:sz w:val="24"/>
          <w:szCs w:val="24"/>
        </w:rPr>
        <w:t>.</w:t>
      </w:r>
    </w:p>
    <w:p w14:paraId="131A701E" w14:textId="77777777" w:rsidR="008827CF" w:rsidRPr="000134BA" w:rsidRDefault="008827CF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Standard GIS: </w:t>
      </w:r>
    </w:p>
    <w:p w14:paraId="784BFD45" w14:textId="396E6E79" w:rsidR="008827CF" w:rsidRPr="000134BA" w:rsidRDefault="008827CF" w:rsidP="000134BA">
      <w:pPr>
        <w:pStyle w:val="Akapitzlist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134BA">
        <w:rPr>
          <w:rFonts w:ascii="Times New Roman" w:hAnsi="Times New Roman"/>
          <w:sz w:val="24"/>
          <w:szCs w:val="24"/>
        </w:rPr>
        <w:t>Wszelkie dane o charakterze przestrzennym, będące wynikiem prac</w:t>
      </w:r>
      <w:r w:rsidR="005C55A1" w:rsidRPr="000134BA">
        <w:rPr>
          <w:rFonts w:ascii="Times New Roman" w:hAnsi="Times New Roman"/>
          <w:sz w:val="24"/>
          <w:szCs w:val="24"/>
        </w:rPr>
        <w:t xml:space="preserve"> </w:t>
      </w:r>
      <w:bookmarkStart w:id="8" w:name="_Hlk66272789"/>
      <w:r w:rsidR="005C55A1" w:rsidRPr="000134BA">
        <w:rPr>
          <w:rFonts w:ascii="Times New Roman" w:hAnsi="Times New Roman"/>
          <w:sz w:val="24"/>
          <w:szCs w:val="24"/>
        </w:rPr>
        <w:t xml:space="preserve">w zakresie rozmieszczenia siedlisk </w:t>
      </w:r>
      <w:bookmarkEnd w:id="8"/>
      <w:r w:rsidR="005C55A1" w:rsidRPr="000134BA">
        <w:rPr>
          <w:rFonts w:ascii="Times New Roman" w:hAnsi="Times New Roman"/>
          <w:sz w:val="24"/>
          <w:szCs w:val="24"/>
        </w:rPr>
        <w:t>i stanowisk monitorowanych roślin</w:t>
      </w:r>
      <w:r w:rsidRPr="000134BA">
        <w:rPr>
          <w:rFonts w:ascii="Times New Roman" w:hAnsi="Times New Roman"/>
          <w:sz w:val="24"/>
          <w:szCs w:val="24"/>
        </w:rPr>
        <w:t xml:space="preserve">, zostaną sporządzone w formie cyfrowych warstw wektorowych używanych w systemach informacji przestrzennej (GIS) oraz cyfrowych map tematycznych i ich wydruków zgodnie ze „Standardem wektorowych danych przestrzennych Generalnej Dyrekcji Ochrony Środowiska na potrzeby gromadzenia informacji o rozmieszczeniu chronionych gatunków, ich siedlisk oraz siedlisk przyrodniczych”, publikowanym na stronie: </w:t>
      </w:r>
      <w:hyperlink r:id="rId8" w:history="1">
        <w:r w:rsidRPr="000134BA">
          <w:rPr>
            <w:rStyle w:val="Hipercze"/>
            <w:rFonts w:ascii="Times New Roman" w:hAnsi="Times New Roman"/>
            <w:color w:val="auto"/>
            <w:sz w:val="24"/>
            <w:szCs w:val="24"/>
          </w:rPr>
          <w:t>http://www.gdos.gov.pl/wytyczne-i-poradniki</w:t>
        </w:r>
      </w:hyperlink>
      <w:r w:rsidRPr="000134BA">
        <w:rPr>
          <w:rStyle w:val="Hipercze"/>
          <w:rFonts w:ascii="Times New Roman" w:hAnsi="Times New Roman"/>
          <w:color w:val="auto"/>
          <w:sz w:val="24"/>
          <w:szCs w:val="24"/>
        </w:rPr>
        <w:t>,</w:t>
      </w:r>
      <w:r w:rsidRPr="000134B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z modyfikacją dot.  identyfikatorów poszczególnych płatów</w:t>
      </w:r>
      <w:r w:rsidR="003C5219" w:rsidRPr="000134B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0134B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 (</w:t>
      </w:r>
      <w:r w:rsidR="00D10664" w:rsidRPr="000134B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 xml:space="preserve">m.in. </w:t>
      </w:r>
      <w:r w:rsidRPr="000134BA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należy uwzględnić dodatkową kolumnę z dotychczas nadanym w dokumentacji do PZO nr GUID)</w:t>
      </w:r>
      <w:r w:rsidRPr="000134BA">
        <w:rPr>
          <w:rFonts w:ascii="Times New Roman" w:hAnsi="Times New Roman"/>
          <w:sz w:val="24"/>
          <w:szCs w:val="24"/>
        </w:rPr>
        <w:t xml:space="preserve">. Konieczne jest również utworzenie </w:t>
      </w:r>
      <w:r w:rsidRPr="000134BA">
        <w:rPr>
          <w:rFonts w:ascii="Times New Roman" w:hAnsi="Times New Roman"/>
          <w:sz w:val="24"/>
          <w:szCs w:val="24"/>
        </w:rPr>
        <w:lastRenderedPageBreak/>
        <w:t xml:space="preserve">dodatkowych warstw, przedstawiających lokalizację </w:t>
      </w:r>
      <w:r w:rsidR="005C55A1" w:rsidRPr="000134BA">
        <w:rPr>
          <w:rFonts w:ascii="Times New Roman" w:hAnsi="Times New Roman"/>
          <w:sz w:val="24"/>
          <w:szCs w:val="24"/>
        </w:rPr>
        <w:t xml:space="preserve">wszystkich wykonanych </w:t>
      </w:r>
      <w:r w:rsidRPr="000134BA">
        <w:rPr>
          <w:rFonts w:ascii="Times New Roman" w:hAnsi="Times New Roman"/>
          <w:sz w:val="24"/>
          <w:szCs w:val="24"/>
        </w:rPr>
        <w:t>zdjęć fitosocjologicznych:</w:t>
      </w:r>
    </w:p>
    <w:p w14:paraId="1640401F" w14:textId="77777777" w:rsidR="008827CF" w:rsidRPr="000134BA" w:rsidRDefault="008827CF" w:rsidP="000134BA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układ współrzędnych PL-1992 (EPSG: 2180);</w:t>
      </w:r>
    </w:p>
    <w:p w14:paraId="39E8A913" w14:textId="77777777" w:rsidR="008827CF" w:rsidRPr="000134BA" w:rsidRDefault="008827CF" w:rsidP="000134BA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format zapisu warstw wektorowych to ESRI shapefile (*.shp);</w:t>
      </w:r>
    </w:p>
    <w:p w14:paraId="2DAB0024" w14:textId="77777777" w:rsidR="008827CF" w:rsidRPr="000134BA" w:rsidRDefault="008827CF" w:rsidP="000134BA">
      <w:pPr>
        <w:pStyle w:val="Akapitzlist"/>
        <w:numPr>
          <w:ilvl w:val="1"/>
          <w:numId w:val="4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każdy zbiór danych ma posiadać tzw. metadane, czyli dane o danych. Do metadanych należą m.in. informacje o źródle danych, aktualności, itp.</w:t>
      </w:r>
    </w:p>
    <w:p w14:paraId="721DFF77" w14:textId="0BF8C0AC" w:rsidR="008F0BC1" w:rsidRPr="000134BA" w:rsidRDefault="00C33AD4" w:rsidP="000134BA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Na podstawie uzyskanych wyników z badań terenowych zostanie przygotowany raport z monitoringu zawierający wyniki badań terenowych oraz wszystkie analizy wymagane zakresem zamówienia. </w:t>
      </w:r>
      <w:r w:rsidR="008827CF" w:rsidRPr="000134BA">
        <w:rPr>
          <w:rFonts w:ascii="Times New Roman" w:hAnsi="Times New Roman"/>
          <w:sz w:val="24"/>
          <w:szCs w:val="24"/>
        </w:rPr>
        <w:t>Ekspertyzę należy sporządzić w dwóch egzemplarzach w wersji papierowej oraz elektronicznej (na płycie CD/DVD)</w:t>
      </w:r>
      <w:r w:rsidRPr="000134BA">
        <w:rPr>
          <w:rFonts w:ascii="Times New Roman" w:hAnsi="Times New Roman"/>
          <w:sz w:val="24"/>
          <w:szCs w:val="24"/>
        </w:rPr>
        <w:t>. Ostateczn</w:t>
      </w:r>
      <w:r w:rsidR="00F47ACE" w:rsidRPr="000134BA">
        <w:rPr>
          <w:rFonts w:ascii="Times New Roman" w:hAnsi="Times New Roman"/>
          <w:sz w:val="24"/>
          <w:szCs w:val="24"/>
        </w:rPr>
        <w:t xml:space="preserve">a ekspertyza </w:t>
      </w:r>
      <w:r w:rsidRPr="000134BA">
        <w:rPr>
          <w:rFonts w:ascii="Times New Roman" w:hAnsi="Times New Roman"/>
          <w:sz w:val="24"/>
          <w:szCs w:val="24"/>
        </w:rPr>
        <w:t>będzie zawierał</w:t>
      </w:r>
      <w:r w:rsidR="00F47ACE" w:rsidRPr="000134BA">
        <w:rPr>
          <w:rFonts w:ascii="Times New Roman" w:hAnsi="Times New Roman"/>
          <w:sz w:val="24"/>
          <w:szCs w:val="24"/>
        </w:rPr>
        <w:t xml:space="preserve">a </w:t>
      </w:r>
      <w:r w:rsidRPr="000134BA">
        <w:rPr>
          <w:rFonts w:ascii="Times New Roman" w:hAnsi="Times New Roman"/>
          <w:sz w:val="24"/>
          <w:szCs w:val="24"/>
        </w:rPr>
        <w:t>także informacje przedstawione w raporcie z etapu I, w szczególności, metodykę, harmonogram oraz lokalizację punktów monitoringowych.</w:t>
      </w:r>
    </w:p>
    <w:p w14:paraId="6104499F" w14:textId="77777777" w:rsidR="008F0BC1" w:rsidRPr="000134BA" w:rsidRDefault="008F0BC1" w:rsidP="000134BA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288803" w14:textId="63049E7A" w:rsidR="00D34ED2" w:rsidRPr="000134BA" w:rsidRDefault="008F0BC1" w:rsidP="000134BA">
      <w:pPr>
        <w:suppressAutoHyphens/>
        <w:spacing w:line="276" w:lineRule="auto"/>
        <w:jc w:val="both"/>
        <w:rPr>
          <w:rFonts w:eastAsia="UniversPro-Bold"/>
          <w:b/>
        </w:rPr>
      </w:pPr>
      <w:r w:rsidRPr="000134BA">
        <w:rPr>
          <w:b/>
        </w:rPr>
        <w:t xml:space="preserve">III. </w:t>
      </w:r>
      <w:r w:rsidR="00976879" w:rsidRPr="000134BA">
        <w:rPr>
          <w:rFonts w:eastAsia="UniversPro-Bold"/>
          <w:b/>
        </w:rPr>
        <w:t>Harmonogram prac</w:t>
      </w:r>
      <w:r w:rsidR="0044649B" w:rsidRPr="000134BA">
        <w:rPr>
          <w:rFonts w:eastAsia="UniversPro-Bold"/>
          <w:b/>
        </w:rPr>
        <w:t>:</w:t>
      </w:r>
    </w:p>
    <w:p w14:paraId="5FC81609" w14:textId="77777777" w:rsidR="00A91F19" w:rsidRPr="000134BA" w:rsidRDefault="00A91F19" w:rsidP="000134BA">
      <w:pPr>
        <w:suppressAutoHyphens/>
        <w:spacing w:line="276" w:lineRule="auto"/>
        <w:jc w:val="both"/>
        <w:rPr>
          <w:rFonts w:eastAsia="UniversPro-Bold"/>
          <w:b/>
        </w:rPr>
      </w:pPr>
    </w:p>
    <w:p w14:paraId="68CB7782" w14:textId="78E73CB3" w:rsidR="00477510" w:rsidRPr="000134BA" w:rsidRDefault="00477510" w:rsidP="000134BA">
      <w:pPr>
        <w:pStyle w:val="Akapitzlist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Wykonawca przedłoży projekt dokumentacji w wersji elektronicznej i papierowej – w jednym egzemplarzu do </w:t>
      </w:r>
      <w:r w:rsidR="00947672" w:rsidRPr="000134BA">
        <w:rPr>
          <w:rFonts w:ascii="Times New Roman" w:hAnsi="Times New Roman"/>
          <w:sz w:val="24"/>
          <w:szCs w:val="24"/>
        </w:rPr>
        <w:t>30 września</w:t>
      </w:r>
      <w:r w:rsidRPr="000134BA">
        <w:rPr>
          <w:rFonts w:ascii="Times New Roman" w:hAnsi="Times New Roman"/>
          <w:sz w:val="24"/>
          <w:szCs w:val="24"/>
        </w:rPr>
        <w:t xml:space="preserve"> 2021 r.;</w:t>
      </w:r>
    </w:p>
    <w:p w14:paraId="60B4B53A" w14:textId="5EF208B1" w:rsidR="00477510" w:rsidRPr="000134BA" w:rsidRDefault="00477510" w:rsidP="000134BA">
      <w:pPr>
        <w:pStyle w:val="Akapitzlist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Zamawiający przedstawi uwagi do dokumentacji</w:t>
      </w:r>
      <w:r w:rsidR="006734A6" w:rsidRPr="000134BA">
        <w:rPr>
          <w:rFonts w:ascii="Times New Roman" w:hAnsi="Times New Roman"/>
          <w:sz w:val="24"/>
          <w:szCs w:val="24"/>
        </w:rPr>
        <w:t xml:space="preserve"> </w:t>
      </w:r>
      <w:r w:rsidRPr="000134BA">
        <w:rPr>
          <w:rFonts w:ascii="Times New Roman" w:hAnsi="Times New Roman"/>
          <w:sz w:val="24"/>
          <w:szCs w:val="24"/>
        </w:rPr>
        <w:t xml:space="preserve"> do </w:t>
      </w:r>
      <w:r w:rsidR="00AF2E2B" w:rsidRPr="000134BA">
        <w:rPr>
          <w:rFonts w:ascii="Times New Roman" w:hAnsi="Times New Roman"/>
          <w:sz w:val="24"/>
          <w:szCs w:val="24"/>
        </w:rPr>
        <w:t>1</w:t>
      </w:r>
      <w:r w:rsidR="006734A6" w:rsidRPr="000134BA">
        <w:rPr>
          <w:rFonts w:ascii="Times New Roman" w:hAnsi="Times New Roman"/>
          <w:sz w:val="24"/>
          <w:szCs w:val="24"/>
        </w:rPr>
        <w:t>4</w:t>
      </w:r>
      <w:r w:rsidR="00AF2E2B" w:rsidRPr="000134BA">
        <w:rPr>
          <w:rFonts w:ascii="Times New Roman" w:hAnsi="Times New Roman"/>
          <w:sz w:val="24"/>
          <w:szCs w:val="24"/>
        </w:rPr>
        <w:t xml:space="preserve"> </w:t>
      </w:r>
      <w:r w:rsidR="00657CDC">
        <w:rPr>
          <w:rFonts w:ascii="Times New Roman" w:hAnsi="Times New Roman"/>
          <w:sz w:val="24"/>
          <w:szCs w:val="24"/>
        </w:rPr>
        <w:t>dni od daty jej otrzymania</w:t>
      </w:r>
      <w:r w:rsidRPr="000134BA">
        <w:rPr>
          <w:rFonts w:ascii="Times New Roman" w:hAnsi="Times New Roman"/>
          <w:sz w:val="24"/>
          <w:szCs w:val="24"/>
        </w:rPr>
        <w:t xml:space="preserve">; </w:t>
      </w:r>
    </w:p>
    <w:p w14:paraId="0F996DB5" w14:textId="365B7D7A" w:rsidR="00477510" w:rsidRPr="000134BA" w:rsidRDefault="00477510" w:rsidP="000134BA">
      <w:pPr>
        <w:pStyle w:val="Akapitzlist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Wykonawca ustosunkuje się do uwag i dostarczy </w:t>
      </w:r>
      <w:r w:rsidR="00657CDC">
        <w:rPr>
          <w:rFonts w:ascii="Times New Roman" w:hAnsi="Times New Roman"/>
          <w:sz w:val="24"/>
          <w:szCs w:val="24"/>
        </w:rPr>
        <w:t xml:space="preserve">zweryfikowaną i poprawioną </w:t>
      </w:r>
      <w:r w:rsidRPr="000134BA">
        <w:rPr>
          <w:rFonts w:ascii="Times New Roman" w:hAnsi="Times New Roman"/>
          <w:sz w:val="24"/>
          <w:szCs w:val="24"/>
        </w:rPr>
        <w:t xml:space="preserve">dokumentację do </w:t>
      </w:r>
      <w:r w:rsidR="006734A6" w:rsidRPr="000134BA">
        <w:rPr>
          <w:rFonts w:ascii="Times New Roman" w:hAnsi="Times New Roman"/>
          <w:sz w:val="24"/>
          <w:szCs w:val="24"/>
        </w:rPr>
        <w:t>26 października</w:t>
      </w:r>
      <w:r w:rsidRPr="000134BA">
        <w:rPr>
          <w:rFonts w:ascii="Times New Roman" w:hAnsi="Times New Roman"/>
          <w:sz w:val="24"/>
          <w:szCs w:val="24"/>
        </w:rPr>
        <w:t xml:space="preserve"> 2021 r.</w:t>
      </w:r>
      <w:r w:rsidR="00C863D3" w:rsidRPr="000134BA">
        <w:rPr>
          <w:rFonts w:ascii="Times New Roman" w:hAnsi="Times New Roman"/>
          <w:sz w:val="24"/>
          <w:szCs w:val="24"/>
        </w:rPr>
        <w:t>;</w:t>
      </w:r>
    </w:p>
    <w:p w14:paraId="0C1260FE" w14:textId="19AEEED5" w:rsidR="00477510" w:rsidRPr="000134BA" w:rsidRDefault="00477510" w:rsidP="000134BA">
      <w:pPr>
        <w:pStyle w:val="Akapitzlist"/>
        <w:numPr>
          <w:ilvl w:val="0"/>
          <w:numId w:val="42"/>
        </w:num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 xml:space="preserve">Odbiór prac nastąpi do </w:t>
      </w:r>
      <w:r w:rsidR="00657CDC">
        <w:rPr>
          <w:rFonts w:ascii="Times New Roman" w:hAnsi="Times New Roman"/>
          <w:sz w:val="24"/>
          <w:szCs w:val="24"/>
        </w:rPr>
        <w:t>14</w:t>
      </w:r>
      <w:r w:rsidRPr="000134BA">
        <w:rPr>
          <w:rFonts w:ascii="Times New Roman" w:hAnsi="Times New Roman"/>
          <w:sz w:val="24"/>
          <w:szCs w:val="24"/>
        </w:rPr>
        <w:t xml:space="preserve"> dni od daty otrzymania kompletnej dokumentacji.</w:t>
      </w:r>
      <w:r w:rsidRPr="000134BA">
        <w:rPr>
          <w:rFonts w:ascii="Times New Roman" w:eastAsia="UniversPro-Bold" w:hAnsi="Times New Roman"/>
          <w:b/>
          <w:sz w:val="24"/>
          <w:szCs w:val="24"/>
        </w:rPr>
        <w:t xml:space="preserve"> </w:t>
      </w:r>
    </w:p>
    <w:p w14:paraId="381FB881" w14:textId="77777777" w:rsidR="0044649B" w:rsidRPr="000134BA" w:rsidRDefault="0044649B" w:rsidP="000134B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7295891" w14:textId="77777777" w:rsidR="00CB7CB9" w:rsidRPr="000134BA" w:rsidRDefault="0044649B" w:rsidP="000134BA">
      <w:pPr>
        <w:spacing w:line="276" w:lineRule="auto"/>
        <w:rPr>
          <w:b/>
          <w:bCs/>
        </w:rPr>
      </w:pPr>
      <w:r w:rsidRPr="000134BA">
        <w:rPr>
          <w:b/>
        </w:rPr>
        <w:t xml:space="preserve">IV. </w:t>
      </w:r>
      <w:r w:rsidR="00CB7CB9" w:rsidRPr="000134BA">
        <w:rPr>
          <w:b/>
          <w:bCs/>
        </w:rPr>
        <w:t xml:space="preserve">Inne istotne informacje: </w:t>
      </w:r>
    </w:p>
    <w:p w14:paraId="08379882" w14:textId="77777777" w:rsidR="00CB7CB9" w:rsidRPr="000134BA" w:rsidRDefault="00CB7CB9" w:rsidP="000134BA">
      <w:pPr>
        <w:spacing w:line="276" w:lineRule="auto"/>
        <w:rPr>
          <w:b/>
          <w:bCs/>
        </w:rPr>
      </w:pPr>
    </w:p>
    <w:p w14:paraId="158AC445" w14:textId="26270650" w:rsidR="00CB7CB9" w:rsidRPr="000134BA" w:rsidRDefault="00CB7CB9" w:rsidP="000134B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W terminie 7 dni od daty podpisania umowy Zamawiający udostępni:</w:t>
      </w:r>
    </w:p>
    <w:p w14:paraId="752CE688" w14:textId="618D00D7" w:rsidR="00444C8B" w:rsidRPr="000134BA" w:rsidRDefault="00CB7CB9" w:rsidP="000134BA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9" w:name="_Hlk44507607"/>
      <w:r w:rsidRPr="000134BA">
        <w:rPr>
          <w:rFonts w:ascii="Times New Roman" w:hAnsi="Times New Roman"/>
          <w:sz w:val="24"/>
          <w:szCs w:val="24"/>
        </w:rPr>
        <w:t>Dokumentacj</w:t>
      </w:r>
      <w:r w:rsidR="004F660E" w:rsidRPr="000134BA">
        <w:rPr>
          <w:rFonts w:ascii="Times New Roman" w:hAnsi="Times New Roman"/>
          <w:sz w:val="24"/>
          <w:szCs w:val="24"/>
        </w:rPr>
        <w:t>ę</w:t>
      </w:r>
      <w:r w:rsidRPr="000134BA">
        <w:rPr>
          <w:rFonts w:ascii="Times New Roman" w:hAnsi="Times New Roman"/>
          <w:sz w:val="24"/>
          <w:szCs w:val="24"/>
        </w:rPr>
        <w:t xml:space="preserve"> do planu</w:t>
      </w:r>
      <w:r w:rsidRPr="000134BA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9"/>
      <w:r w:rsidR="00444C8B" w:rsidRPr="000134BA">
        <w:rPr>
          <w:rFonts w:ascii="Times New Roman" w:hAnsi="Times New Roman"/>
          <w:bCs/>
          <w:sz w:val="24"/>
          <w:szCs w:val="24"/>
        </w:rPr>
        <w:t>ochrony rezerwatów przyrody Źródła Rzeki Stążki, Bagna nad Stążką, Bagno Grzybna,</w:t>
      </w:r>
    </w:p>
    <w:p w14:paraId="6D7219CF" w14:textId="0B53D153" w:rsidR="00517D06" w:rsidRPr="000134BA" w:rsidRDefault="00444C8B" w:rsidP="000134BA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34BA">
        <w:rPr>
          <w:rFonts w:ascii="Times New Roman" w:hAnsi="Times New Roman"/>
          <w:sz w:val="24"/>
          <w:szCs w:val="24"/>
        </w:rPr>
        <w:t>Dokumentacj</w:t>
      </w:r>
      <w:r w:rsidR="006B2155" w:rsidRPr="000134BA">
        <w:rPr>
          <w:rFonts w:ascii="Times New Roman" w:hAnsi="Times New Roman"/>
          <w:sz w:val="24"/>
          <w:szCs w:val="24"/>
        </w:rPr>
        <w:t xml:space="preserve">ę </w:t>
      </w:r>
      <w:r w:rsidRPr="000134BA">
        <w:rPr>
          <w:rFonts w:ascii="Times New Roman" w:hAnsi="Times New Roman"/>
          <w:sz w:val="24"/>
          <w:szCs w:val="24"/>
        </w:rPr>
        <w:t xml:space="preserve">do planu </w:t>
      </w:r>
      <w:r w:rsidRPr="000134BA">
        <w:rPr>
          <w:rFonts w:ascii="Times New Roman" w:eastAsia="TimesNewRomanPSMT" w:hAnsi="Times New Roman"/>
          <w:sz w:val="24"/>
          <w:szCs w:val="24"/>
        </w:rPr>
        <w:t>zadań ochronnych dla obszaru Natura 2000 Doliny Brdy i Stążki w</w:t>
      </w:r>
      <w:r w:rsidR="00A32137" w:rsidRPr="000134BA">
        <w:rPr>
          <w:rFonts w:ascii="Times New Roman" w:eastAsia="TimesNewRomanPSMT" w:hAnsi="Times New Roman"/>
          <w:sz w:val="24"/>
          <w:szCs w:val="24"/>
        </w:rPr>
        <w:t> </w:t>
      </w:r>
      <w:r w:rsidRPr="000134BA">
        <w:rPr>
          <w:rFonts w:ascii="Times New Roman" w:eastAsia="TimesNewRomanPSMT" w:hAnsi="Times New Roman"/>
          <w:sz w:val="24"/>
          <w:szCs w:val="24"/>
        </w:rPr>
        <w:t>Borach Tucholskich PLH040023</w:t>
      </w:r>
    </w:p>
    <w:p w14:paraId="6338051F" w14:textId="715992A5" w:rsidR="00CB7CB9" w:rsidRPr="000134BA" w:rsidRDefault="00517D06" w:rsidP="000134BA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34BA">
        <w:rPr>
          <w:rFonts w:ascii="Times New Roman" w:eastAsia="TimesNewRomanPSMT" w:hAnsi="Times New Roman"/>
          <w:sz w:val="24"/>
          <w:szCs w:val="24"/>
        </w:rPr>
        <w:t xml:space="preserve">Ekspertyzę dotyczącą uzupełnienia stanu wiedzy dla przedmiotów ochrony na obszarze Natura 2000 Doliny Brdy i Stążki w Borach Tucholskich PLH040023 — siedliska i gatunki roślin </w:t>
      </w:r>
      <w:r w:rsidR="00C12AFE" w:rsidRPr="000134BA">
        <w:rPr>
          <w:rFonts w:ascii="Times New Roman" w:eastAsia="TimesNewRomanPSMT" w:hAnsi="Times New Roman"/>
          <w:sz w:val="24"/>
          <w:szCs w:val="24"/>
        </w:rPr>
        <w:t>(2020)</w:t>
      </w:r>
    </w:p>
    <w:p w14:paraId="280AAC0E" w14:textId="77777777" w:rsidR="00517D06" w:rsidRPr="000134BA" w:rsidRDefault="00517D06" w:rsidP="000134BA">
      <w:pPr>
        <w:pStyle w:val="Akapitzlist"/>
        <w:spacing w:after="0"/>
        <w:rPr>
          <w:rFonts w:ascii="Times New Roman" w:hAnsi="Times New Roman"/>
          <w:bCs/>
          <w:color w:val="FF0000"/>
          <w:sz w:val="24"/>
          <w:szCs w:val="24"/>
        </w:rPr>
      </w:pPr>
    </w:p>
    <w:p w14:paraId="33F60A9A" w14:textId="3FACE1BD" w:rsidR="0044649B" w:rsidRPr="000134BA" w:rsidRDefault="00CB7CB9" w:rsidP="000134BA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134BA">
        <w:rPr>
          <w:rFonts w:ascii="Times New Roman" w:hAnsi="Times New Roman"/>
          <w:b/>
          <w:sz w:val="24"/>
          <w:szCs w:val="24"/>
        </w:rPr>
        <w:t xml:space="preserve">V. </w:t>
      </w:r>
      <w:r w:rsidR="0044649B" w:rsidRPr="000134BA">
        <w:rPr>
          <w:rFonts w:ascii="Times New Roman" w:hAnsi="Times New Roman"/>
          <w:b/>
          <w:sz w:val="24"/>
          <w:szCs w:val="24"/>
        </w:rPr>
        <w:t>Wymogi w zakresie formy dokumentacji:</w:t>
      </w:r>
    </w:p>
    <w:p w14:paraId="720DFE56" w14:textId="77777777" w:rsidR="0064454E" w:rsidRPr="000134BA" w:rsidRDefault="0064454E" w:rsidP="000134B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0E60A169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Ekspertyzę należy wykonać w 2 jednakowych egzemplarzach wraz załącznikami graficznymi w formie papierowej, w zielonej oprawie wraz z wersją elektroniczną na płytach CD/DVD:</w:t>
      </w:r>
    </w:p>
    <w:p w14:paraId="2C1CFA55" w14:textId="77777777" w:rsidR="000D2722" w:rsidRPr="000134BA" w:rsidRDefault="000D2722" w:rsidP="000134BA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napisana w języku polskim,</w:t>
      </w:r>
    </w:p>
    <w:p w14:paraId="6EBC69C4" w14:textId="77777777" w:rsidR="000D2722" w:rsidRPr="000134BA" w:rsidRDefault="000D2722" w:rsidP="000134BA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 xml:space="preserve">rozmiar czcionki 12 (preferowana), </w:t>
      </w:r>
    </w:p>
    <w:p w14:paraId="4D326AB4" w14:textId="77777777" w:rsidR="000D2722" w:rsidRPr="000134BA" w:rsidRDefault="000D2722" w:rsidP="000134BA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val="en-US" w:eastAsia="ar-SA"/>
        </w:rPr>
      </w:pPr>
      <w:r w:rsidRPr="000134BA">
        <w:rPr>
          <w:rFonts w:eastAsia="UniversPro-Roman"/>
          <w:lang w:val="en-US" w:eastAsia="ar-SA"/>
        </w:rPr>
        <w:t>czcionka – Times New Roman,</w:t>
      </w:r>
    </w:p>
    <w:p w14:paraId="223467D0" w14:textId="77777777" w:rsidR="000D2722" w:rsidRPr="000134BA" w:rsidRDefault="000D2722" w:rsidP="000134BA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format A4,</w:t>
      </w:r>
    </w:p>
    <w:p w14:paraId="4F7F6A08" w14:textId="49A920FA" w:rsidR="000D2722" w:rsidRPr="000134BA" w:rsidRDefault="000D2722" w:rsidP="000134BA">
      <w:pPr>
        <w:numPr>
          <w:ilvl w:val="0"/>
          <w:numId w:val="44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zielona twarda oprawa lub miękka kartonowa - trwale podpisana (wygrawerowany lub nadrukowany czytelny napis):</w:t>
      </w:r>
      <w:bookmarkStart w:id="10" w:name="_Hlk34645569"/>
      <w:r w:rsidRPr="000134BA">
        <w:rPr>
          <w:rFonts w:eastAsia="UniversPro-Roman"/>
          <w:lang w:eastAsia="ar-SA"/>
        </w:rPr>
        <w:t xml:space="preserve"> „</w:t>
      </w:r>
      <w:bookmarkStart w:id="11" w:name="_Hlk44502446"/>
      <w:r w:rsidR="006734A6" w:rsidRPr="000134BA">
        <w:rPr>
          <w:rFonts w:eastAsia="UniversPro-Roman"/>
          <w:lang w:eastAsia="ar-SA"/>
        </w:rPr>
        <w:t xml:space="preserve">Monitoring siedlisk </w:t>
      </w:r>
      <w:r w:rsidR="006734A6" w:rsidRPr="000134BA">
        <w:rPr>
          <w:rFonts w:eastAsia="UniversPro-Roman"/>
          <w:lang w:eastAsia="ar-SA"/>
        </w:rPr>
        <w:lastRenderedPageBreak/>
        <w:t>przyrodniczych w obszarze Natura 2000 Doliny Brdy i Stążki w Borach Tucholskich PLH040023</w:t>
      </w:r>
      <w:bookmarkEnd w:id="11"/>
      <w:r w:rsidR="00D66683" w:rsidRPr="000134BA">
        <w:rPr>
          <w:rFonts w:eastAsia="UniversPro-Roman"/>
          <w:lang w:eastAsia="ar-SA"/>
        </w:rPr>
        <w:t xml:space="preserve"> (2021)</w:t>
      </w:r>
      <w:r w:rsidRPr="000134BA">
        <w:rPr>
          <w:rFonts w:eastAsia="UniversPro-Roman"/>
          <w:lang w:eastAsia="ar-SA"/>
        </w:rPr>
        <w:t>”.</w:t>
      </w:r>
    </w:p>
    <w:bookmarkEnd w:id="10"/>
    <w:p w14:paraId="66139C15" w14:textId="5E026E10" w:rsidR="000D2722" w:rsidRPr="000134BA" w:rsidRDefault="000D2722" w:rsidP="000134BA">
      <w:pPr>
        <w:pStyle w:val="Akapitzlist"/>
        <w:numPr>
          <w:ilvl w:val="0"/>
          <w:numId w:val="44"/>
        </w:numPr>
        <w:spacing w:after="0"/>
        <w:rPr>
          <w:rFonts w:ascii="Times New Roman" w:eastAsia="UniversPro-Roman" w:hAnsi="Times New Roman"/>
          <w:sz w:val="24"/>
          <w:szCs w:val="24"/>
          <w:lang w:eastAsia="ar-SA"/>
        </w:rPr>
      </w:pPr>
      <w:r w:rsidRPr="000134BA">
        <w:rPr>
          <w:rFonts w:ascii="Times New Roman" w:eastAsia="UniversPro-Roman" w:hAnsi="Times New Roman"/>
          <w:sz w:val="24"/>
          <w:szCs w:val="24"/>
          <w:lang w:eastAsia="ar-SA"/>
        </w:rPr>
        <w:t>płyty CD/DVD zostaną dostarczone w opakowaniach do płyt (plastikowym lub kartonowym) czytelnie opisanych z wskazaniem tytułu opracowania tj.</w:t>
      </w:r>
      <w:r w:rsidRPr="000134BA">
        <w:rPr>
          <w:rFonts w:ascii="Times New Roman" w:hAnsi="Times New Roman"/>
          <w:sz w:val="24"/>
          <w:szCs w:val="24"/>
        </w:rPr>
        <w:t xml:space="preserve"> </w:t>
      </w:r>
      <w:r w:rsidRPr="000134BA">
        <w:rPr>
          <w:rFonts w:ascii="Times New Roman" w:eastAsia="UniversPro-Roman" w:hAnsi="Times New Roman"/>
          <w:sz w:val="24"/>
          <w:szCs w:val="24"/>
          <w:lang w:eastAsia="ar-SA"/>
        </w:rPr>
        <w:t>„</w:t>
      </w:r>
      <w:r w:rsidR="006734A6" w:rsidRPr="000134BA">
        <w:rPr>
          <w:rFonts w:ascii="Times New Roman" w:eastAsia="UniversPro-Roman" w:hAnsi="Times New Roman"/>
          <w:sz w:val="24"/>
          <w:szCs w:val="24"/>
          <w:lang w:eastAsia="ar-SA"/>
        </w:rPr>
        <w:t>Monitoring siedlisk przyrodniczych w obszarze Natura 2000 Doliny Brdy i Stążki w Borach Tucholskich PLH040023</w:t>
      </w:r>
      <w:r w:rsidR="00D66683" w:rsidRPr="000134BA">
        <w:rPr>
          <w:rFonts w:ascii="Times New Roman" w:eastAsia="UniversPro-Roman" w:hAnsi="Times New Roman"/>
          <w:sz w:val="24"/>
          <w:szCs w:val="24"/>
          <w:lang w:eastAsia="ar-SA"/>
        </w:rPr>
        <w:t xml:space="preserve"> (2021)</w:t>
      </w:r>
      <w:r w:rsidRPr="000134BA">
        <w:rPr>
          <w:rFonts w:ascii="Times New Roman" w:eastAsia="UniversPro-Roman" w:hAnsi="Times New Roman"/>
          <w:sz w:val="24"/>
          <w:szCs w:val="24"/>
          <w:lang w:eastAsia="ar-SA"/>
        </w:rPr>
        <w:t xml:space="preserve">” oraz niezbędnych logo. </w:t>
      </w:r>
    </w:p>
    <w:p w14:paraId="1957B00B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Mapy tematyczne, będące integralną częścią dokumentacji, sporządza się w formie cyfrowej z wykorzystaniem systemu informacji przestrzennej GIS oraz w formie wydruków (format A3 lub A4) w skali zapewniającej czytelność przedstawionych danych w układzie współrzędnych PL-1992, format ESRI shapefile (*.shp).</w:t>
      </w:r>
    </w:p>
    <w:p w14:paraId="54094460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Płyty CD/DVD powinny zwierać dokumentację w formacie PDF i DOC,</w:t>
      </w:r>
      <w:r w:rsidRPr="000134BA">
        <w:rPr>
          <w:rFonts w:eastAsia="Calibri"/>
        </w:rPr>
        <w:t xml:space="preserve"> </w:t>
      </w:r>
      <w:r w:rsidRPr="000134BA">
        <w:rPr>
          <w:rFonts w:eastAsia="UniversPro-Roman"/>
          <w:lang w:eastAsia="ar-SA"/>
        </w:rPr>
        <w:t>dane GIS; dokumentację fotograficzną  w formacie JPG, mapy tematyczne w formacie JPG 300 dpi.</w:t>
      </w:r>
    </w:p>
    <w:p w14:paraId="0291016D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contextualSpacing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Płyty CD/DVD zostaną trwale opisane poprzez wskazanie co najmniej tytułu oraz roku opracowania dokumentacji oraz logo</w:t>
      </w:r>
      <w:r w:rsidRPr="000134BA">
        <w:t xml:space="preserve"> </w:t>
      </w:r>
      <w:r w:rsidRPr="000134BA">
        <w:rPr>
          <w:rFonts w:eastAsia="UniversPro-Roman"/>
          <w:lang w:eastAsia="ar-SA"/>
        </w:rPr>
        <w:t>WFOŚiGW w Toruniu i RDOŚ w Bydgoszczy .</w:t>
      </w:r>
    </w:p>
    <w:p w14:paraId="0FF07151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 xml:space="preserve">Na okładce lub na stronie technicznej (druga strona strony tytułowej) należy umieścić logo WFOŚiGW w Toruniu oraz informację o źródle finansowania w brzmieniu: „Dofinansowano ze środków Wojewódzkiego Funduszu Ochrony Środowiska i Gospodarki Wodnej w Toruniu". Wymagania, jakie musi spełniać logo WFOŚiGW w Toruniu: </w:t>
      </w:r>
    </w:p>
    <w:p w14:paraId="1637E52E" w14:textId="77777777" w:rsidR="000D2722" w:rsidRPr="000134BA" w:rsidRDefault="000D2722" w:rsidP="000134BA">
      <w:pPr>
        <w:numPr>
          <w:ilvl w:val="1"/>
          <w:numId w:val="45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 xml:space="preserve">rodzaj czcionki: Antykwa Połtawskiego TTF Bold, </w:t>
      </w:r>
    </w:p>
    <w:p w14:paraId="795FDB64" w14:textId="77777777" w:rsidR="000D2722" w:rsidRPr="000134BA" w:rsidRDefault="000D2722" w:rsidP="000134BA">
      <w:pPr>
        <w:numPr>
          <w:ilvl w:val="1"/>
          <w:numId w:val="45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 xml:space="preserve">kolor: biały (C: 0, M:0, Y:0, K:0), kolor zielony (C:100 M: 0 Y:80 K:40), </w:t>
      </w:r>
    </w:p>
    <w:p w14:paraId="6D7088AE" w14:textId="77777777" w:rsidR="000D2722" w:rsidRPr="000134BA" w:rsidRDefault="000D2722" w:rsidP="000134BA">
      <w:pPr>
        <w:numPr>
          <w:ilvl w:val="1"/>
          <w:numId w:val="45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tłem dla logo jest kolor biały.</w:t>
      </w:r>
    </w:p>
    <w:p w14:paraId="11387712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Na okładce lub na stronie technicznej (druga strona strony tytułowej) oraz na opakowaniach płyt CD/DVD należy umieścić logo Regionalnej Dyrekcji Ochrony Środowiska w Bydgoszczy, w kolorze zielonym wskazanym we wzorze na tle białym oraz informację w brzmieniu: „Wykonano na zlecenie Regionalnej Dyrekcji Ochrony Środowiska w Bydgoszczy".</w:t>
      </w:r>
    </w:p>
    <w:p w14:paraId="3E3CAAC2" w14:textId="77777777" w:rsidR="000D2722" w:rsidRPr="000134BA" w:rsidRDefault="000D2722" w:rsidP="000134BA">
      <w:pPr>
        <w:numPr>
          <w:ilvl w:val="0"/>
          <w:numId w:val="45"/>
        </w:numPr>
        <w:suppressAutoHyphens/>
        <w:spacing w:line="276" w:lineRule="auto"/>
        <w:jc w:val="both"/>
        <w:rPr>
          <w:rFonts w:eastAsia="UniversPro-Roman"/>
          <w:lang w:eastAsia="ar-SA"/>
        </w:rPr>
      </w:pPr>
      <w:r w:rsidRPr="000134BA">
        <w:rPr>
          <w:rFonts w:eastAsia="UniversPro-Roman"/>
          <w:lang w:eastAsia="ar-SA"/>
        </w:rPr>
        <w:t>Wzory logo WFOŚiGW w Toruniu w układzie poziomym i  pionowym wraz z opisem proporcji znaku:</w:t>
      </w:r>
    </w:p>
    <w:p w14:paraId="386F9750" w14:textId="77777777" w:rsidR="000D2722" w:rsidRPr="000134BA" w:rsidRDefault="000D2722" w:rsidP="000134BA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</w:p>
    <w:p w14:paraId="2C0CB2CD" w14:textId="77777777" w:rsidR="000D2722" w:rsidRPr="000134BA" w:rsidRDefault="000D2722" w:rsidP="000134BA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  <w:r w:rsidRPr="000134BA">
        <w:rPr>
          <w:rFonts w:eastAsia="UniversPro-Bold"/>
          <w:noProof/>
        </w:rPr>
        <w:drawing>
          <wp:inline distT="0" distB="0" distL="0" distR="0" wp14:anchorId="12E469DD" wp14:editId="5FBE00CD">
            <wp:extent cx="1809750" cy="1682154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774" cy="1698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43B09" w14:textId="77777777" w:rsidR="000D2722" w:rsidRPr="000134BA" w:rsidRDefault="000D2722" w:rsidP="000134BA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  <w:r w:rsidRPr="000134BA">
        <w:rPr>
          <w:rFonts w:eastAsia="UniversPro-Bold"/>
          <w:noProof/>
        </w:rPr>
        <w:lastRenderedPageBreak/>
        <w:drawing>
          <wp:inline distT="0" distB="0" distL="0" distR="0" wp14:anchorId="1731972F" wp14:editId="6481B054">
            <wp:extent cx="3048000" cy="1226555"/>
            <wp:effectExtent l="0" t="0" r="0" b="0"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753" cy="1237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C9BCEF" w14:textId="77777777" w:rsidR="000D2722" w:rsidRPr="000134BA" w:rsidRDefault="000D2722" w:rsidP="000134BA">
      <w:pPr>
        <w:pStyle w:val="Akapitzlist"/>
        <w:numPr>
          <w:ilvl w:val="0"/>
          <w:numId w:val="45"/>
        </w:numPr>
        <w:suppressAutoHyphens/>
        <w:spacing w:after="0"/>
        <w:jc w:val="both"/>
        <w:rPr>
          <w:rFonts w:ascii="Times New Roman" w:eastAsia="UniversPro-Roman" w:hAnsi="Times New Roman"/>
          <w:sz w:val="24"/>
          <w:szCs w:val="24"/>
          <w:lang w:eastAsia="ar-SA"/>
        </w:rPr>
      </w:pPr>
      <w:r w:rsidRPr="000134BA">
        <w:rPr>
          <w:rFonts w:ascii="Times New Roman" w:eastAsia="UniversPro-Roman" w:hAnsi="Times New Roman"/>
          <w:sz w:val="24"/>
          <w:szCs w:val="24"/>
          <w:lang w:eastAsia="ar-SA"/>
        </w:rPr>
        <w:t xml:space="preserve">Wzór logo Regionalnej Dyrekcji Ochrony Środowiska w Bydgoszczy </w:t>
      </w:r>
    </w:p>
    <w:p w14:paraId="3A61EF9F" w14:textId="77777777" w:rsidR="000D2722" w:rsidRPr="000134BA" w:rsidRDefault="000D2722" w:rsidP="000134BA">
      <w:pPr>
        <w:suppressAutoHyphens/>
        <w:spacing w:line="276" w:lineRule="auto"/>
        <w:ind w:left="284"/>
        <w:jc w:val="both"/>
        <w:rPr>
          <w:rFonts w:eastAsia="UniversPro-Bold"/>
          <w:lang w:eastAsia="ar-SA"/>
        </w:rPr>
      </w:pPr>
      <w:r w:rsidRPr="000134BA">
        <w:rPr>
          <w:rFonts w:eastAsia="UniversPro-Bold"/>
          <w:noProof/>
        </w:rPr>
        <w:drawing>
          <wp:inline distT="0" distB="0" distL="0" distR="0" wp14:anchorId="5E566094" wp14:editId="32C3F458">
            <wp:extent cx="1314450" cy="1093874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69" cy="1106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27596" w14:textId="77777777" w:rsidR="000D2722" w:rsidRPr="000134BA" w:rsidRDefault="000D2722" w:rsidP="000134BA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134BA">
        <w:rPr>
          <w:rFonts w:ascii="Times New Roman" w:hAnsi="Times New Roman"/>
          <w:bCs/>
          <w:sz w:val="24"/>
          <w:szCs w:val="24"/>
        </w:rPr>
        <w:t xml:space="preserve">W uzasadnionych przypadkach, po uzgodnieniu z Zamawiającym, dopuszczalne jest zastosowanie rozwiązań innych niż wskazane powyżej, zapewniających skuteczną promocję WFOŚiGW w Toruniu. Oznakowanie musi być zgodne z zasadami oznakowania inwestycji określonymi przez WFOŚiGW w Toruniu, których pełna treść jest dostępna na stronie:          </w:t>
      </w:r>
    </w:p>
    <w:p w14:paraId="5CD5D8A0" w14:textId="77777777" w:rsidR="000D2722" w:rsidRPr="000134BA" w:rsidRDefault="0047244F" w:rsidP="000134BA">
      <w:pPr>
        <w:pStyle w:val="Akapitzlist"/>
        <w:spacing w:after="0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0D2722" w:rsidRPr="000134BA">
          <w:rPr>
            <w:rStyle w:val="Hipercze"/>
            <w:rFonts w:ascii="Times New Roman" w:hAnsi="Times New Roman"/>
            <w:bCs/>
            <w:sz w:val="24"/>
            <w:szCs w:val="24"/>
          </w:rPr>
          <w:t>https://wfosigw.torun.pl/strona-12-zasady_oznakowania_inwestycji.html</w:t>
        </w:r>
      </w:hyperlink>
    </w:p>
    <w:p w14:paraId="74DE8E79" w14:textId="77777777" w:rsidR="0064454E" w:rsidRPr="000134BA" w:rsidRDefault="0064454E" w:rsidP="000134BA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6614B883" w14:textId="1E3DCE8A" w:rsidR="0044649B" w:rsidRPr="000134BA" w:rsidRDefault="0044649B" w:rsidP="000134BA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3E861ACC" w14:textId="77777777" w:rsidR="00292863" w:rsidRPr="000134BA" w:rsidRDefault="00292863" w:rsidP="000134BA">
      <w:pPr>
        <w:spacing w:line="276" w:lineRule="auto"/>
        <w:jc w:val="center"/>
      </w:pPr>
      <w:r w:rsidRPr="000134BA">
        <w:rPr>
          <w:b/>
        </w:rPr>
        <w:t>ZAMAWIAJĄCY</w:t>
      </w:r>
      <w:r w:rsidRPr="000134BA">
        <w:rPr>
          <w:b/>
        </w:rPr>
        <w:tab/>
      </w:r>
      <w:r w:rsidRPr="000134BA">
        <w:rPr>
          <w:b/>
        </w:rPr>
        <w:tab/>
      </w:r>
      <w:r w:rsidRPr="000134BA">
        <w:rPr>
          <w:b/>
        </w:rPr>
        <w:tab/>
      </w:r>
      <w:r w:rsidRPr="000134BA">
        <w:rPr>
          <w:b/>
        </w:rPr>
        <w:tab/>
      </w:r>
      <w:r w:rsidRPr="000134BA">
        <w:rPr>
          <w:b/>
        </w:rPr>
        <w:tab/>
      </w:r>
      <w:r w:rsidRPr="000134BA">
        <w:rPr>
          <w:b/>
        </w:rPr>
        <w:tab/>
        <w:t>WYKONAWCA</w:t>
      </w:r>
    </w:p>
    <w:p w14:paraId="39BED9E7" w14:textId="77777777" w:rsidR="00292863" w:rsidRPr="000134BA" w:rsidRDefault="00292863" w:rsidP="000134B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69BA4BEE" w14:textId="77777777" w:rsidR="00292863" w:rsidRPr="000134BA" w:rsidRDefault="00292863" w:rsidP="000134BA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AFFE193" w14:textId="77777777" w:rsidR="00292863" w:rsidRPr="000134BA" w:rsidRDefault="00292863" w:rsidP="000134BA">
      <w:pPr>
        <w:spacing w:line="276" w:lineRule="auto"/>
        <w:ind w:left="426"/>
        <w:jc w:val="both"/>
      </w:pPr>
    </w:p>
    <w:p w14:paraId="357D7E66" w14:textId="77777777" w:rsidR="00292863" w:rsidRPr="000134BA" w:rsidRDefault="00292863" w:rsidP="000134BA">
      <w:pPr>
        <w:spacing w:line="276" w:lineRule="auto"/>
        <w:ind w:left="426"/>
        <w:jc w:val="both"/>
      </w:pPr>
      <w:r w:rsidRPr="000134BA">
        <w:t>………………………………                                               ………………………………</w:t>
      </w:r>
    </w:p>
    <w:p w14:paraId="2A66D929" w14:textId="77777777" w:rsidR="00292863" w:rsidRPr="000134BA" w:rsidRDefault="00292863" w:rsidP="000134BA">
      <w:pPr>
        <w:spacing w:line="276" w:lineRule="auto"/>
        <w:ind w:left="426"/>
        <w:jc w:val="both"/>
      </w:pPr>
    </w:p>
    <w:p w14:paraId="46A5C606" w14:textId="77777777" w:rsidR="00292863" w:rsidRPr="000134BA" w:rsidRDefault="00292863" w:rsidP="000134BA">
      <w:pPr>
        <w:spacing w:line="276" w:lineRule="auto"/>
        <w:jc w:val="both"/>
      </w:pPr>
    </w:p>
    <w:p w14:paraId="60AA9CA2" w14:textId="77777777" w:rsidR="00292863" w:rsidRPr="000134BA" w:rsidRDefault="00292863" w:rsidP="000134BA">
      <w:pPr>
        <w:spacing w:line="276" w:lineRule="auto"/>
        <w:ind w:left="426"/>
        <w:jc w:val="both"/>
      </w:pPr>
      <w:r w:rsidRPr="000134BA">
        <w:t>………………………………                                               ………………………………</w:t>
      </w:r>
    </w:p>
    <w:p w14:paraId="43F76F14" w14:textId="77777777" w:rsidR="00CA3EDC" w:rsidRPr="000134BA" w:rsidRDefault="00CA3EDC" w:rsidP="000134BA">
      <w:pPr>
        <w:pStyle w:val="Akapitzlist"/>
        <w:widowControl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3EDC" w:rsidRPr="000134BA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D865" w14:textId="77777777" w:rsidR="0047244F" w:rsidRDefault="0047244F" w:rsidP="009530E1">
      <w:r>
        <w:separator/>
      </w:r>
    </w:p>
  </w:endnote>
  <w:endnote w:type="continuationSeparator" w:id="0">
    <w:p w14:paraId="0ED29640" w14:textId="77777777" w:rsidR="0047244F" w:rsidRDefault="0047244F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ndale Sans UI">
    <w:altName w:val="Arial Unicode MS"/>
    <w:charset w:val="00"/>
    <w:family w:val="auto"/>
    <w:pitch w:val="variable"/>
  </w:font>
  <w:font w:name="UniversPro-Bold">
    <w:charset w:val="EE"/>
    <w:family w:val="swiss"/>
    <w:pitch w:val="default"/>
  </w:font>
  <w:font w:name="UniversPro-Roman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BA7C9" w14:textId="2641C5D5" w:rsidR="00270144" w:rsidRDefault="00753087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0142C9">
      <w:rPr>
        <w:noProof/>
      </w:rPr>
      <w:t>1</w:t>
    </w:r>
    <w:r>
      <w:fldChar w:fldCharType="end"/>
    </w:r>
  </w:p>
  <w:p w14:paraId="57A0A6A1" w14:textId="77777777"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35031" w14:textId="77777777" w:rsidR="0047244F" w:rsidRDefault="0047244F" w:rsidP="009530E1">
      <w:r>
        <w:separator/>
      </w:r>
    </w:p>
  </w:footnote>
  <w:footnote w:type="continuationSeparator" w:id="0">
    <w:p w14:paraId="32B0C825" w14:textId="77777777" w:rsidR="0047244F" w:rsidRDefault="0047244F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E148B6"/>
    <w:multiLevelType w:val="hybridMultilevel"/>
    <w:tmpl w:val="743EE4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0F84"/>
    <w:multiLevelType w:val="hybridMultilevel"/>
    <w:tmpl w:val="9A289C04"/>
    <w:lvl w:ilvl="0" w:tplc="141A8C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A5315"/>
    <w:multiLevelType w:val="hybridMultilevel"/>
    <w:tmpl w:val="48B6E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19208E"/>
    <w:multiLevelType w:val="hybridMultilevel"/>
    <w:tmpl w:val="5BC8956A"/>
    <w:lvl w:ilvl="0" w:tplc="BA4EDE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1EFB4A9F"/>
    <w:multiLevelType w:val="hybridMultilevel"/>
    <w:tmpl w:val="FB06C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24C421D6"/>
    <w:multiLevelType w:val="hybridMultilevel"/>
    <w:tmpl w:val="712890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D63934"/>
    <w:multiLevelType w:val="hybridMultilevel"/>
    <w:tmpl w:val="A6C0AD9A"/>
    <w:lvl w:ilvl="0" w:tplc="2A3EE0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EC67CC7"/>
    <w:multiLevelType w:val="hybridMultilevel"/>
    <w:tmpl w:val="683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E6A35"/>
    <w:multiLevelType w:val="hybridMultilevel"/>
    <w:tmpl w:val="F2786B68"/>
    <w:lvl w:ilvl="0" w:tplc="AE929C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732039A"/>
    <w:multiLevelType w:val="hybridMultilevel"/>
    <w:tmpl w:val="AD947ED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3F81F4C"/>
    <w:multiLevelType w:val="hybridMultilevel"/>
    <w:tmpl w:val="B4908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7" w15:restartNumberingAfterBreak="0">
    <w:nsid w:val="5E54184B"/>
    <w:multiLevelType w:val="hybridMultilevel"/>
    <w:tmpl w:val="34C60C56"/>
    <w:lvl w:ilvl="0" w:tplc="04150011">
      <w:start w:val="1"/>
      <w:numFmt w:val="decimal"/>
      <w:lvlText w:val="%1)"/>
      <w:lvlJc w:val="left"/>
      <w:pPr>
        <w:ind w:left="1128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F1A23E2"/>
    <w:multiLevelType w:val="hybridMultilevel"/>
    <w:tmpl w:val="B6AC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1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6907B21"/>
    <w:multiLevelType w:val="hybridMultilevel"/>
    <w:tmpl w:val="F94ED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39"/>
  </w:num>
  <w:num w:numId="5">
    <w:abstractNumId w:val="13"/>
  </w:num>
  <w:num w:numId="6">
    <w:abstractNumId w:val="33"/>
  </w:num>
  <w:num w:numId="7">
    <w:abstractNumId w:val="10"/>
  </w:num>
  <w:num w:numId="8">
    <w:abstractNumId w:val="40"/>
  </w:num>
  <w:num w:numId="9">
    <w:abstractNumId w:val="29"/>
  </w:num>
  <w:num w:numId="10">
    <w:abstractNumId w:val="41"/>
  </w:num>
  <w:num w:numId="11">
    <w:abstractNumId w:val="21"/>
  </w:num>
  <w:num w:numId="12">
    <w:abstractNumId w:val="47"/>
  </w:num>
  <w:num w:numId="13">
    <w:abstractNumId w:val="34"/>
  </w:num>
  <w:num w:numId="14">
    <w:abstractNumId w:val="35"/>
  </w:num>
  <w:num w:numId="15">
    <w:abstractNumId w:val="36"/>
  </w:num>
  <w:num w:numId="16">
    <w:abstractNumId w:val="3"/>
  </w:num>
  <w:num w:numId="17">
    <w:abstractNumId w:val="14"/>
  </w:num>
  <w:num w:numId="18">
    <w:abstractNumId w:val="9"/>
  </w:num>
  <w:num w:numId="19">
    <w:abstractNumId w:val="24"/>
  </w:num>
  <w:num w:numId="20">
    <w:abstractNumId w:val="25"/>
  </w:num>
  <w:num w:numId="21">
    <w:abstractNumId w:val="46"/>
  </w:num>
  <w:num w:numId="22">
    <w:abstractNumId w:val="26"/>
  </w:num>
  <w:num w:numId="23">
    <w:abstractNumId w:val="18"/>
  </w:num>
  <w:num w:numId="24">
    <w:abstractNumId w:val="44"/>
  </w:num>
  <w:num w:numId="25">
    <w:abstractNumId w:val="16"/>
  </w:num>
  <w:num w:numId="26">
    <w:abstractNumId w:val="48"/>
  </w:num>
  <w:num w:numId="27">
    <w:abstractNumId w:val="31"/>
  </w:num>
  <w:num w:numId="28">
    <w:abstractNumId w:val="6"/>
  </w:num>
  <w:num w:numId="29">
    <w:abstractNumId w:val="23"/>
  </w:num>
  <w:num w:numId="30">
    <w:abstractNumId w:val="2"/>
  </w:num>
  <w:num w:numId="31">
    <w:abstractNumId w:val="45"/>
  </w:num>
  <w:num w:numId="32">
    <w:abstractNumId w:val="43"/>
  </w:num>
  <w:num w:numId="33">
    <w:abstractNumId w:val="12"/>
  </w:num>
  <w:num w:numId="34">
    <w:abstractNumId w:val="8"/>
  </w:num>
  <w:num w:numId="35">
    <w:abstractNumId w:val="4"/>
  </w:num>
  <w:num w:numId="36">
    <w:abstractNumId w:val="5"/>
  </w:num>
  <w:num w:numId="37">
    <w:abstractNumId w:val="28"/>
  </w:num>
  <w:num w:numId="38">
    <w:abstractNumId w:val="42"/>
  </w:num>
  <w:num w:numId="39">
    <w:abstractNumId w:val="19"/>
  </w:num>
  <w:num w:numId="40">
    <w:abstractNumId w:val="37"/>
  </w:num>
  <w:num w:numId="41">
    <w:abstractNumId w:val="11"/>
  </w:num>
  <w:num w:numId="42">
    <w:abstractNumId w:val="30"/>
  </w:num>
  <w:num w:numId="43">
    <w:abstractNumId w:val="20"/>
  </w:num>
  <w:num w:numId="44">
    <w:abstractNumId w:val="32"/>
  </w:num>
  <w:num w:numId="45">
    <w:abstractNumId w:val="38"/>
  </w:num>
  <w:num w:numId="46">
    <w:abstractNumId w:val="27"/>
  </w:num>
  <w:num w:numId="4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46E1"/>
    <w:rsid w:val="00004B91"/>
    <w:rsid w:val="00011AA3"/>
    <w:rsid w:val="000134BA"/>
    <w:rsid w:val="000142C9"/>
    <w:rsid w:val="00022F76"/>
    <w:rsid w:val="00023B51"/>
    <w:rsid w:val="0003077C"/>
    <w:rsid w:val="0003133F"/>
    <w:rsid w:val="0003177E"/>
    <w:rsid w:val="000362B2"/>
    <w:rsid w:val="0004156D"/>
    <w:rsid w:val="00041BEA"/>
    <w:rsid w:val="00044506"/>
    <w:rsid w:val="00050078"/>
    <w:rsid w:val="00052541"/>
    <w:rsid w:val="00053056"/>
    <w:rsid w:val="0005593F"/>
    <w:rsid w:val="00063BB6"/>
    <w:rsid w:val="000756F6"/>
    <w:rsid w:val="00075F0D"/>
    <w:rsid w:val="00076716"/>
    <w:rsid w:val="00084AE6"/>
    <w:rsid w:val="00093375"/>
    <w:rsid w:val="00093CDA"/>
    <w:rsid w:val="000A33E7"/>
    <w:rsid w:val="000A34BF"/>
    <w:rsid w:val="000A7814"/>
    <w:rsid w:val="000B0266"/>
    <w:rsid w:val="000B1BA4"/>
    <w:rsid w:val="000B35B5"/>
    <w:rsid w:val="000B4260"/>
    <w:rsid w:val="000B4293"/>
    <w:rsid w:val="000C1AD9"/>
    <w:rsid w:val="000C5A7E"/>
    <w:rsid w:val="000D2722"/>
    <w:rsid w:val="000D627C"/>
    <w:rsid w:val="000E1416"/>
    <w:rsid w:val="000E1AE8"/>
    <w:rsid w:val="000E58FA"/>
    <w:rsid w:val="000E6A2C"/>
    <w:rsid w:val="000F1C5E"/>
    <w:rsid w:val="000F75E1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56946"/>
    <w:rsid w:val="00156C78"/>
    <w:rsid w:val="00164DCE"/>
    <w:rsid w:val="001654EC"/>
    <w:rsid w:val="00165696"/>
    <w:rsid w:val="00165708"/>
    <w:rsid w:val="00170A2B"/>
    <w:rsid w:val="001711D0"/>
    <w:rsid w:val="00171305"/>
    <w:rsid w:val="0017250A"/>
    <w:rsid w:val="0017259E"/>
    <w:rsid w:val="00186040"/>
    <w:rsid w:val="001943BA"/>
    <w:rsid w:val="00194475"/>
    <w:rsid w:val="00195335"/>
    <w:rsid w:val="00196530"/>
    <w:rsid w:val="001A3EC2"/>
    <w:rsid w:val="001A4729"/>
    <w:rsid w:val="001B0029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2009F9"/>
    <w:rsid w:val="0020427E"/>
    <w:rsid w:val="00205F11"/>
    <w:rsid w:val="00206463"/>
    <w:rsid w:val="00210213"/>
    <w:rsid w:val="00210262"/>
    <w:rsid w:val="00211ABE"/>
    <w:rsid w:val="0021377D"/>
    <w:rsid w:val="00221238"/>
    <w:rsid w:val="00222F0A"/>
    <w:rsid w:val="00225DAA"/>
    <w:rsid w:val="002277FD"/>
    <w:rsid w:val="0023302F"/>
    <w:rsid w:val="00237FEF"/>
    <w:rsid w:val="0024077A"/>
    <w:rsid w:val="00240A71"/>
    <w:rsid w:val="0024192D"/>
    <w:rsid w:val="00252088"/>
    <w:rsid w:val="00252CC6"/>
    <w:rsid w:val="0025369C"/>
    <w:rsid w:val="00254FB1"/>
    <w:rsid w:val="00255A4B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863"/>
    <w:rsid w:val="00292A05"/>
    <w:rsid w:val="00293769"/>
    <w:rsid w:val="002A5E4F"/>
    <w:rsid w:val="002A7B2A"/>
    <w:rsid w:val="002A7C61"/>
    <w:rsid w:val="002A7E66"/>
    <w:rsid w:val="002B62A6"/>
    <w:rsid w:val="002C6064"/>
    <w:rsid w:val="002C6C75"/>
    <w:rsid w:val="002D7BCA"/>
    <w:rsid w:val="002E0FB0"/>
    <w:rsid w:val="002E1158"/>
    <w:rsid w:val="002E3AA5"/>
    <w:rsid w:val="002E7B06"/>
    <w:rsid w:val="002F5BFA"/>
    <w:rsid w:val="002F684F"/>
    <w:rsid w:val="002F75D3"/>
    <w:rsid w:val="00300CA7"/>
    <w:rsid w:val="00304CB6"/>
    <w:rsid w:val="00310980"/>
    <w:rsid w:val="003132F9"/>
    <w:rsid w:val="00315A9B"/>
    <w:rsid w:val="00316B41"/>
    <w:rsid w:val="0034184F"/>
    <w:rsid w:val="0034309A"/>
    <w:rsid w:val="00344E04"/>
    <w:rsid w:val="00351263"/>
    <w:rsid w:val="00356705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A134C"/>
    <w:rsid w:val="003A1C0B"/>
    <w:rsid w:val="003A368C"/>
    <w:rsid w:val="003B43C6"/>
    <w:rsid w:val="003B4497"/>
    <w:rsid w:val="003B5D8A"/>
    <w:rsid w:val="003B70E5"/>
    <w:rsid w:val="003B7828"/>
    <w:rsid w:val="003C1D2C"/>
    <w:rsid w:val="003C5219"/>
    <w:rsid w:val="003C563C"/>
    <w:rsid w:val="003C58DA"/>
    <w:rsid w:val="003D35B4"/>
    <w:rsid w:val="003D3C0B"/>
    <w:rsid w:val="003D49ED"/>
    <w:rsid w:val="003D5763"/>
    <w:rsid w:val="003D7264"/>
    <w:rsid w:val="003E1A8C"/>
    <w:rsid w:val="003E1DE0"/>
    <w:rsid w:val="003F05EE"/>
    <w:rsid w:val="003F0A4B"/>
    <w:rsid w:val="003F361D"/>
    <w:rsid w:val="00400CC8"/>
    <w:rsid w:val="00404C74"/>
    <w:rsid w:val="00410943"/>
    <w:rsid w:val="00412C23"/>
    <w:rsid w:val="00414F14"/>
    <w:rsid w:val="00423979"/>
    <w:rsid w:val="0042604F"/>
    <w:rsid w:val="00430275"/>
    <w:rsid w:val="00434545"/>
    <w:rsid w:val="00440AF9"/>
    <w:rsid w:val="00444C8B"/>
    <w:rsid w:val="00445091"/>
    <w:rsid w:val="0044649B"/>
    <w:rsid w:val="004465C9"/>
    <w:rsid w:val="00447A65"/>
    <w:rsid w:val="004675CE"/>
    <w:rsid w:val="00470FF3"/>
    <w:rsid w:val="0047244F"/>
    <w:rsid w:val="00472923"/>
    <w:rsid w:val="00473395"/>
    <w:rsid w:val="00477510"/>
    <w:rsid w:val="00490F32"/>
    <w:rsid w:val="00490FF1"/>
    <w:rsid w:val="0049644D"/>
    <w:rsid w:val="004A24D7"/>
    <w:rsid w:val="004A295A"/>
    <w:rsid w:val="004A2FD2"/>
    <w:rsid w:val="004A3030"/>
    <w:rsid w:val="004A53A0"/>
    <w:rsid w:val="004B2B40"/>
    <w:rsid w:val="004B4945"/>
    <w:rsid w:val="004B535C"/>
    <w:rsid w:val="004C18B7"/>
    <w:rsid w:val="004C6081"/>
    <w:rsid w:val="004D4CE2"/>
    <w:rsid w:val="004D5575"/>
    <w:rsid w:val="004D7D4C"/>
    <w:rsid w:val="004E03F0"/>
    <w:rsid w:val="004E2CBA"/>
    <w:rsid w:val="004E638B"/>
    <w:rsid w:val="004F3BC7"/>
    <w:rsid w:val="004F4C70"/>
    <w:rsid w:val="004F660E"/>
    <w:rsid w:val="004F7256"/>
    <w:rsid w:val="004F79E0"/>
    <w:rsid w:val="00501E7E"/>
    <w:rsid w:val="00502F07"/>
    <w:rsid w:val="0050541E"/>
    <w:rsid w:val="00510A83"/>
    <w:rsid w:val="00513709"/>
    <w:rsid w:val="00515A3A"/>
    <w:rsid w:val="00517D06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AA9"/>
    <w:rsid w:val="005611F8"/>
    <w:rsid w:val="005651EE"/>
    <w:rsid w:val="00566D38"/>
    <w:rsid w:val="00570ED9"/>
    <w:rsid w:val="00574D8E"/>
    <w:rsid w:val="005764F5"/>
    <w:rsid w:val="0058719E"/>
    <w:rsid w:val="00594619"/>
    <w:rsid w:val="005A0623"/>
    <w:rsid w:val="005A65A8"/>
    <w:rsid w:val="005A77B0"/>
    <w:rsid w:val="005A77F6"/>
    <w:rsid w:val="005B137F"/>
    <w:rsid w:val="005B659E"/>
    <w:rsid w:val="005C33A5"/>
    <w:rsid w:val="005C55A1"/>
    <w:rsid w:val="005D2AEF"/>
    <w:rsid w:val="005E107D"/>
    <w:rsid w:val="005F1624"/>
    <w:rsid w:val="005F5935"/>
    <w:rsid w:val="0060498A"/>
    <w:rsid w:val="0060780B"/>
    <w:rsid w:val="00610D07"/>
    <w:rsid w:val="00612D4F"/>
    <w:rsid w:val="00614E69"/>
    <w:rsid w:val="00621CF0"/>
    <w:rsid w:val="006232B4"/>
    <w:rsid w:val="00623A30"/>
    <w:rsid w:val="00623F55"/>
    <w:rsid w:val="00634E12"/>
    <w:rsid w:val="00635824"/>
    <w:rsid w:val="00636BDB"/>
    <w:rsid w:val="0064091A"/>
    <w:rsid w:val="0064454E"/>
    <w:rsid w:val="00645579"/>
    <w:rsid w:val="00650843"/>
    <w:rsid w:val="006515CF"/>
    <w:rsid w:val="006574CB"/>
    <w:rsid w:val="00657CDC"/>
    <w:rsid w:val="00657CE6"/>
    <w:rsid w:val="00660953"/>
    <w:rsid w:val="00673037"/>
    <w:rsid w:val="006734A6"/>
    <w:rsid w:val="006776BD"/>
    <w:rsid w:val="00677817"/>
    <w:rsid w:val="006800FF"/>
    <w:rsid w:val="00680182"/>
    <w:rsid w:val="00681205"/>
    <w:rsid w:val="0068235D"/>
    <w:rsid w:val="0068455D"/>
    <w:rsid w:val="00687F77"/>
    <w:rsid w:val="006A6F49"/>
    <w:rsid w:val="006B2155"/>
    <w:rsid w:val="006B633B"/>
    <w:rsid w:val="006C20AE"/>
    <w:rsid w:val="006C3494"/>
    <w:rsid w:val="006C6FB3"/>
    <w:rsid w:val="006D0498"/>
    <w:rsid w:val="006D0FE9"/>
    <w:rsid w:val="006D116C"/>
    <w:rsid w:val="006D1B03"/>
    <w:rsid w:val="006D2CED"/>
    <w:rsid w:val="006E3204"/>
    <w:rsid w:val="006E61B3"/>
    <w:rsid w:val="006F3AF3"/>
    <w:rsid w:val="00707697"/>
    <w:rsid w:val="00725247"/>
    <w:rsid w:val="00725D42"/>
    <w:rsid w:val="007277F9"/>
    <w:rsid w:val="00730C79"/>
    <w:rsid w:val="0073197B"/>
    <w:rsid w:val="00734DE6"/>
    <w:rsid w:val="00736B92"/>
    <w:rsid w:val="007373C6"/>
    <w:rsid w:val="00743508"/>
    <w:rsid w:val="0074492A"/>
    <w:rsid w:val="00745124"/>
    <w:rsid w:val="00753087"/>
    <w:rsid w:val="00753F09"/>
    <w:rsid w:val="0075587E"/>
    <w:rsid w:val="007652C1"/>
    <w:rsid w:val="00765E56"/>
    <w:rsid w:val="00776515"/>
    <w:rsid w:val="00783F44"/>
    <w:rsid w:val="00791721"/>
    <w:rsid w:val="0079440C"/>
    <w:rsid w:val="007A4A48"/>
    <w:rsid w:val="007A6A81"/>
    <w:rsid w:val="007D5138"/>
    <w:rsid w:val="007D5509"/>
    <w:rsid w:val="007D6059"/>
    <w:rsid w:val="007E1D50"/>
    <w:rsid w:val="007E3560"/>
    <w:rsid w:val="007E3C66"/>
    <w:rsid w:val="007E5F20"/>
    <w:rsid w:val="007F0225"/>
    <w:rsid w:val="007F0661"/>
    <w:rsid w:val="007F2027"/>
    <w:rsid w:val="007F2523"/>
    <w:rsid w:val="007F6898"/>
    <w:rsid w:val="0080120C"/>
    <w:rsid w:val="00807198"/>
    <w:rsid w:val="00812F36"/>
    <w:rsid w:val="008143CA"/>
    <w:rsid w:val="00822DFC"/>
    <w:rsid w:val="00822F4F"/>
    <w:rsid w:val="0082536C"/>
    <w:rsid w:val="008261C5"/>
    <w:rsid w:val="0083305B"/>
    <w:rsid w:val="0083713F"/>
    <w:rsid w:val="008401E7"/>
    <w:rsid w:val="00841B49"/>
    <w:rsid w:val="00853A91"/>
    <w:rsid w:val="008574AD"/>
    <w:rsid w:val="00863074"/>
    <w:rsid w:val="008637BC"/>
    <w:rsid w:val="00865FDF"/>
    <w:rsid w:val="0087469E"/>
    <w:rsid w:val="008763C2"/>
    <w:rsid w:val="008827CF"/>
    <w:rsid w:val="00885605"/>
    <w:rsid w:val="00886F9A"/>
    <w:rsid w:val="00893083"/>
    <w:rsid w:val="008A74F8"/>
    <w:rsid w:val="008B1610"/>
    <w:rsid w:val="008B1A69"/>
    <w:rsid w:val="008B3F69"/>
    <w:rsid w:val="008C6D3B"/>
    <w:rsid w:val="008D2EC8"/>
    <w:rsid w:val="008D3F76"/>
    <w:rsid w:val="008E2BED"/>
    <w:rsid w:val="008F0BC1"/>
    <w:rsid w:val="008F315D"/>
    <w:rsid w:val="008F5062"/>
    <w:rsid w:val="008F7D82"/>
    <w:rsid w:val="00902744"/>
    <w:rsid w:val="00910763"/>
    <w:rsid w:val="009115AF"/>
    <w:rsid w:val="00914C95"/>
    <w:rsid w:val="0091618C"/>
    <w:rsid w:val="009228C8"/>
    <w:rsid w:val="00922973"/>
    <w:rsid w:val="00926D73"/>
    <w:rsid w:val="00932AC0"/>
    <w:rsid w:val="00935894"/>
    <w:rsid w:val="00940CDC"/>
    <w:rsid w:val="009461BC"/>
    <w:rsid w:val="00947672"/>
    <w:rsid w:val="00950B0E"/>
    <w:rsid w:val="009514BF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76879"/>
    <w:rsid w:val="00980297"/>
    <w:rsid w:val="009815A1"/>
    <w:rsid w:val="00985018"/>
    <w:rsid w:val="00986B65"/>
    <w:rsid w:val="00992A63"/>
    <w:rsid w:val="0099313B"/>
    <w:rsid w:val="009A13C7"/>
    <w:rsid w:val="009A4410"/>
    <w:rsid w:val="009A4EBC"/>
    <w:rsid w:val="009B0DCA"/>
    <w:rsid w:val="009B756B"/>
    <w:rsid w:val="009D079A"/>
    <w:rsid w:val="009D4207"/>
    <w:rsid w:val="009D5008"/>
    <w:rsid w:val="009D641C"/>
    <w:rsid w:val="009E1921"/>
    <w:rsid w:val="009F00A2"/>
    <w:rsid w:val="009F2684"/>
    <w:rsid w:val="009F6C48"/>
    <w:rsid w:val="00A03B07"/>
    <w:rsid w:val="00A043A2"/>
    <w:rsid w:val="00A052EA"/>
    <w:rsid w:val="00A10AEF"/>
    <w:rsid w:val="00A112C8"/>
    <w:rsid w:val="00A171F4"/>
    <w:rsid w:val="00A21FFD"/>
    <w:rsid w:val="00A2681A"/>
    <w:rsid w:val="00A3004B"/>
    <w:rsid w:val="00A32137"/>
    <w:rsid w:val="00A36175"/>
    <w:rsid w:val="00A370FE"/>
    <w:rsid w:val="00A42B08"/>
    <w:rsid w:val="00A46695"/>
    <w:rsid w:val="00A529F7"/>
    <w:rsid w:val="00A55C07"/>
    <w:rsid w:val="00A55F52"/>
    <w:rsid w:val="00A562DA"/>
    <w:rsid w:val="00A64A77"/>
    <w:rsid w:val="00A70612"/>
    <w:rsid w:val="00A70B69"/>
    <w:rsid w:val="00A7215D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91F19"/>
    <w:rsid w:val="00A94464"/>
    <w:rsid w:val="00AB1EFE"/>
    <w:rsid w:val="00AB3C0E"/>
    <w:rsid w:val="00AC0010"/>
    <w:rsid w:val="00AC5F71"/>
    <w:rsid w:val="00AD7A97"/>
    <w:rsid w:val="00AE1639"/>
    <w:rsid w:val="00AE277D"/>
    <w:rsid w:val="00AE2898"/>
    <w:rsid w:val="00AE39A7"/>
    <w:rsid w:val="00AF12D3"/>
    <w:rsid w:val="00AF2E2B"/>
    <w:rsid w:val="00AF38FF"/>
    <w:rsid w:val="00B0161D"/>
    <w:rsid w:val="00B0306A"/>
    <w:rsid w:val="00B04355"/>
    <w:rsid w:val="00B04536"/>
    <w:rsid w:val="00B05EB8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19EB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740B"/>
    <w:rsid w:val="00B603F1"/>
    <w:rsid w:val="00B63A12"/>
    <w:rsid w:val="00B6744A"/>
    <w:rsid w:val="00B7557C"/>
    <w:rsid w:val="00B76AF3"/>
    <w:rsid w:val="00B81907"/>
    <w:rsid w:val="00B820A8"/>
    <w:rsid w:val="00B866A6"/>
    <w:rsid w:val="00B90645"/>
    <w:rsid w:val="00B92C07"/>
    <w:rsid w:val="00B974FC"/>
    <w:rsid w:val="00BA5CB8"/>
    <w:rsid w:val="00BA6140"/>
    <w:rsid w:val="00BA6CB1"/>
    <w:rsid w:val="00BB1B27"/>
    <w:rsid w:val="00BC6C48"/>
    <w:rsid w:val="00BD5F39"/>
    <w:rsid w:val="00BD6246"/>
    <w:rsid w:val="00BD6F11"/>
    <w:rsid w:val="00BE3600"/>
    <w:rsid w:val="00BE49A3"/>
    <w:rsid w:val="00BE553B"/>
    <w:rsid w:val="00BE5F6D"/>
    <w:rsid w:val="00BF271D"/>
    <w:rsid w:val="00BF459C"/>
    <w:rsid w:val="00BF6DA3"/>
    <w:rsid w:val="00C00DEB"/>
    <w:rsid w:val="00C040CA"/>
    <w:rsid w:val="00C10CE9"/>
    <w:rsid w:val="00C11A97"/>
    <w:rsid w:val="00C12AFE"/>
    <w:rsid w:val="00C12F0A"/>
    <w:rsid w:val="00C144A8"/>
    <w:rsid w:val="00C207E2"/>
    <w:rsid w:val="00C22477"/>
    <w:rsid w:val="00C234B6"/>
    <w:rsid w:val="00C26C0B"/>
    <w:rsid w:val="00C3375D"/>
    <w:rsid w:val="00C33AD4"/>
    <w:rsid w:val="00C365A4"/>
    <w:rsid w:val="00C401E5"/>
    <w:rsid w:val="00C44E32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6AD5"/>
    <w:rsid w:val="00C67DAA"/>
    <w:rsid w:val="00C67EB9"/>
    <w:rsid w:val="00C719F8"/>
    <w:rsid w:val="00C74AC8"/>
    <w:rsid w:val="00C77F31"/>
    <w:rsid w:val="00C8234F"/>
    <w:rsid w:val="00C839E8"/>
    <w:rsid w:val="00C863D3"/>
    <w:rsid w:val="00C965C4"/>
    <w:rsid w:val="00C969B7"/>
    <w:rsid w:val="00C97E05"/>
    <w:rsid w:val="00CA09E3"/>
    <w:rsid w:val="00CA3EDC"/>
    <w:rsid w:val="00CB19E6"/>
    <w:rsid w:val="00CB39B4"/>
    <w:rsid w:val="00CB6BFC"/>
    <w:rsid w:val="00CB7CB9"/>
    <w:rsid w:val="00CC08C0"/>
    <w:rsid w:val="00CC1978"/>
    <w:rsid w:val="00CC3101"/>
    <w:rsid w:val="00CC3A08"/>
    <w:rsid w:val="00CE0B82"/>
    <w:rsid w:val="00CE2D98"/>
    <w:rsid w:val="00CF2121"/>
    <w:rsid w:val="00CF5310"/>
    <w:rsid w:val="00CF7D36"/>
    <w:rsid w:val="00D01B6D"/>
    <w:rsid w:val="00D05CC1"/>
    <w:rsid w:val="00D0683B"/>
    <w:rsid w:val="00D10429"/>
    <w:rsid w:val="00D10664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E1"/>
    <w:rsid w:val="00D52BCD"/>
    <w:rsid w:val="00D543C5"/>
    <w:rsid w:val="00D564F4"/>
    <w:rsid w:val="00D56DF2"/>
    <w:rsid w:val="00D6103F"/>
    <w:rsid w:val="00D61D0C"/>
    <w:rsid w:val="00D61DF5"/>
    <w:rsid w:val="00D63383"/>
    <w:rsid w:val="00D63EF5"/>
    <w:rsid w:val="00D64F14"/>
    <w:rsid w:val="00D6633F"/>
    <w:rsid w:val="00D66683"/>
    <w:rsid w:val="00D67DB9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21EF"/>
    <w:rsid w:val="00DA31A6"/>
    <w:rsid w:val="00DA3FA7"/>
    <w:rsid w:val="00DB1244"/>
    <w:rsid w:val="00DB3D1D"/>
    <w:rsid w:val="00DC3E0F"/>
    <w:rsid w:val="00DD229E"/>
    <w:rsid w:val="00DD3FF6"/>
    <w:rsid w:val="00DD7F48"/>
    <w:rsid w:val="00DF026A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27605"/>
    <w:rsid w:val="00E32FF5"/>
    <w:rsid w:val="00E37AF8"/>
    <w:rsid w:val="00E42057"/>
    <w:rsid w:val="00E42639"/>
    <w:rsid w:val="00E47F1A"/>
    <w:rsid w:val="00E54732"/>
    <w:rsid w:val="00E54CC2"/>
    <w:rsid w:val="00E55E7A"/>
    <w:rsid w:val="00E65A94"/>
    <w:rsid w:val="00E6648A"/>
    <w:rsid w:val="00E66ECF"/>
    <w:rsid w:val="00E71221"/>
    <w:rsid w:val="00E75134"/>
    <w:rsid w:val="00E807CE"/>
    <w:rsid w:val="00E84F12"/>
    <w:rsid w:val="00E85AAD"/>
    <w:rsid w:val="00E86510"/>
    <w:rsid w:val="00E8686B"/>
    <w:rsid w:val="00E932D4"/>
    <w:rsid w:val="00E968CC"/>
    <w:rsid w:val="00EA3DF0"/>
    <w:rsid w:val="00EA730A"/>
    <w:rsid w:val="00EC62C7"/>
    <w:rsid w:val="00EE2169"/>
    <w:rsid w:val="00EE312E"/>
    <w:rsid w:val="00EE7EF1"/>
    <w:rsid w:val="00F027F3"/>
    <w:rsid w:val="00F06349"/>
    <w:rsid w:val="00F0771A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47ACE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327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CA861"/>
  <w15:docId w15:val="{BEE8E7E5-91F3-45BE-9F92-C82C655D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5A65A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A65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65A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A65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65A8"/>
    <w:rPr>
      <w:b/>
      <w:bCs/>
    </w:rPr>
  </w:style>
  <w:style w:type="paragraph" w:customStyle="1" w:styleId="Standard">
    <w:name w:val="Standard"/>
    <w:link w:val="StandardZnak"/>
    <w:rsid w:val="004D5575"/>
    <w:pPr>
      <w:suppressAutoHyphens/>
      <w:autoSpaceDN w:val="0"/>
      <w:textAlignment w:val="baseline"/>
    </w:pPr>
    <w:rPr>
      <w:kern w:val="3"/>
      <w:sz w:val="24"/>
      <w:szCs w:val="24"/>
      <w:lang w:val="en-GB"/>
    </w:rPr>
  </w:style>
  <w:style w:type="character" w:customStyle="1" w:styleId="StandardZnak">
    <w:name w:val="Standard Znak"/>
    <w:link w:val="Standard"/>
    <w:rsid w:val="004D5575"/>
    <w:rPr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os.gov.pl/wytyczne-i-poradnik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iedliska.gios.gov.pl/pl/publikacje/przewodniki-metodyczne" TargetMode="External"/><Relationship Id="rId12" Type="http://schemas.openxmlformats.org/officeDocument/2006/relationships/hyperlink" Target="https://wfosigw.torun.pl/strona-12-zasady_oznakowania_inwestycj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1738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Andrzej Adamski</cp:lastModifiedBy>
  <cp:revision>2</cp:revision>
  <cp:lastPrinted>2019-04-10T11:06:00Z</cp:lastPrinted>
  <dcterms:created xsi:type="dcterms:W3CDTF">2021-05-04T08:00:00Z</dcterms:created>
  <dcterms:modified xsi:type="dcterms:W3CDTF">2021-05-04T08:00:00Z</dcterms:modified>
</cp:coreProperties>
</file>