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6871A" w14:textId="77777777" w:rsidR="00AA53F7" w:rsidRDefault="00AA53F7" w:rsidP="00AA53F7">
      <w:pPr>
        <w:tabs>
          <w:tab w:val="left" w:leader="underscore" w:pos="3686"/>
        </w:tabs>
        <w:spacing w:before="120" w:line="360" w:lineRule="auto"/>
        <w:rPr>
          <w:color w:val="000000"/>
        </w:rPr>
      </w:pPr>
      <w:r>
        <w:rPr>
          <w:rFonts w:cstheme="minorBidi"/>
          <w:b/>
          <w:bCs/>
          <w:color w:val="000000"/>
        </w:rPr>
        <w:t xml:space="preserve">Numer postępowania: </w:t>
      </w:r>
      <w:r>
        <w:rPr>
          <w:rFonts w:cstheme="minorBidi"/>
          <w:color w:val="000000"/>
        </w:rPr>
        <w:t>WOP.261.32.2020.RS</w:t>
      </w:r>
    </w:p>
    <w:p w14:paraId="3C29F30C" w14:textId="77777777" w:rsidR="00AA53F7" w:rsidRDefault="00AA53F7" w:rsidP="00AA53F7">
      <w:pPr>
        <w:pStyle w:val="Akapitzlist"/>
        <w:spacing w:after="0" w:line="360" w:lineRule="auto"/>
        <w:ind w:left="0"/>
        <w:jc w:val="both"/>
        <w:rPr>
          <w:rFonts w:ascii="Times New Roman" w:hAnsi="Times New Roman" w:cstheme="minorHAnsi"/>
          <w:color w:val="000000"/>
          <w:sz w:val="24"/>
          <w:szCs w:val="24"/>
        </w:rPr>
      </w:pPr>
    </w:p>
    <w:p w14:paraId="3092F152" w14:textId="68FB5252" w:rsidR="006C3494" w:rsidRPr="003B70E5" w:rsidRDefault="006C3494" w:rsidP="009B756B">
      <w:pPr>
        <w:spacing w:line="276" w:lineRule="auto"/>
        <w:rPr>
          <w:lang w:eastAsia="ar-SA"/>
        </w:rPr>
      </w:pPr>
      <w:r w:rsidRPr="003B70E5">
        <w:rPr>
          <w:lang w:eastAsia="ar-SA"/>
        </w:rPr>
        <w:t xml:space="preserve">Załącznik nr </w:t>
      </w:r>
      <w:r w:rsidR="007F17A8">
        <w:rPr>
          <w:lang w:eastAsia="ar-SA"/>
        </w:rPr>
        <w:t>1A</w:t>
      </w:r>
      <w:r w:rsidR="00AA53F7">
        <w:rPr>
          <w:lang w:eastAsia="ar-SA"/>
        </w:rPr>
        <w:t xml:space="preserve"> do SIWZ</w:t>
      </w:r>
    </w:p>
    <w:p w14:paraId="1040B1AE" w14:textId="77777777" w:rsidR="006C3494" w:rsidRPr="003B70E5" w:rsidRDefault="006C3494" w:rsidP="003B70E5">
      <w:pPr>
        <w:spacing w:line="276" w:lineRule="auto"/>
        <w:jc w:val="center"/>
        <w:outlineLvl w:val="0"/>
        <w:rPr>
          <w:b/>
          <w:bCs/>
          <w:smallCaps/>
          <w:lang w:eastAsia="ar-SA"/>
        </w:rPr>
      </w:pPr>
    </w:p>
    <w:p w14:paraId="1CED205A" w14:textId="77777777" w:rsidR="006C3494" w:rsidRPr="003B70E5" w:rsidRDefault="006C3494" w:rsidP="003B70E5">
      <w:pPr>
        <w:spacing w:line="276" w:lineRule="auto"/>
        <w:jc w:val="center"/>
        <w:outlineLvl w:val="0"/>
        <w:rPr>
          <w:b/>
          <w:bCs/>
          <w:smallCaps/>
          <w:lang w:eastAsia="ar-SA"/>
        </w:rPr>
      </w:pPr>
      <w:r w:rsidRPr="003B70E5">
        <w:rPr>
          <w:b/>
          <w:bCs/>
          <w:smallCaps/>
          <w:lang w:eastAsia="ar-SA"/>
        </w:rPr>
        <w:t>O</w:t>
      </w:r>
      <w:r w:rsidR="00C67DAA" w:rsidRPr="003B70E5">
        <w:rPr>
          <w:b/>
          <w:bCs/>
          <w:smallCaps/>
          <w:lang w:eastAsia="ar-SA"/>
        </w:rPr>
        <w:t xml:space="preserve">pis </w:t>
      </w:r>
      <w:r w:rsidRPr="003B70E5">
        <w:rPr>
          <w:b/>
          <w:bCs/>
          <w:smallCaps/>
          <w:lang w:eastAsia="ar-SA"/>
        </w:rPr>
        <w:t xml:space="preserve">przedmiotu zamówienia </w:t>
      </w:r>
    </w:p>
    <w:p w14:paraId="4FFEE2C1" w14:textId="77777777" w:rsidR="006C3494" w:rsidRDefault="006C3494" w:rsidP="003B70E5">
      <w:pPr>
        <w:spacing w:line="276" w:lineRule="auto"/>
        <w:jc w:val="center"/>
        <w:outlineLvl w:val="0"/>
        <w:rPr>
          <w:b/>
          <w:bCs/>
          <w:smallCaps/>
          <w:lang w:eastAsia="ar-SA"/>
        </w:rPr>
      </w:pPr>
      <w:r w:rsidRPr="003B70E5">
        <w:rPr>
          <w:b/>
          <w:bCs/>
          <w:smallCaps/>
          <w:lang w:eastAsia="ar-SA"/>
        </w:rPr>
        <w:t xml:space="preserve">Obszar Natura 2000 </w:t>
      </w:r>
      <w:r w:rsidR="00BA6CB1">
        <w:rPr>
          <w:b/>
          <w:bCs/>
          <w:smallCaps/>
          <w:lang w:eastAsia="ar-SA"/>
        </w:rPr>
        <w:t xml:space="preserve">Błota </w:t>
      </w:r>
      <w:proofErr w:type="spellStart"/>
      <w:r w:rsidR="00BA6CB1">
        <w:rPr>
          <w:b/>
          <w:bCs/>
          <w:smallCaps/>
          <w:lang w:eastAsia="ar-SA"/>
        </w:rPr>
        <w:t>Rakutowskie</w:t>
      </w:r>
      <w:proofErr w:type="spellEnd"/>
      <w:r w:rsidR="00BA6CB1">
        <w:rPr>
          <w:b/>
          <w:bCs/>
          <w:smallCaps/>
          <w:lang w:eastAsia="ar-SA"/>
        </w:rPr>
        <w:t xml:space="preserve"> PLB040001</w:t>
      </w:r>
    </w:p>
    <w:p w14:paraId="004DD996" w14:textId="77777777" w:rsidR="00CB7F30" w:rsidRPr="003B70E5" w:rsidRDefault="00CB7F30" w:rsidP="003B70E5">
      <w:pPr>
        <w:spacing w:line="276" w:lineRule="auto"/>
        <w:jc w:val="center"/>
        <w:outlineLvl w:val="0"/>
        <w:rPr>
          <w:b/>
          <w:bCs/>
          <w:smallCaps/>
          <w:lang w:eastAsia="ar-SA"/>
        </w:rPr>
      </w:pPr>
      <w:r>
        <w:rPr>
          <w:b/>
          <w:bCs/>
          <w:smallCaps/>
          <w:lang w:eastAsia="ar-SA"/>
        </w:rPr>
        <w:t xml:space="preserve">rezerwat przyrody Jezioro </w:t>
      </w:r>
      <w:proofErr w:type="spellStart"/>
      <w:r>
        <w:rPr>
          <w:b/>
          <w:bCs/>
          <w:smallCaps/>
          <w:lang w:eastAsia="ar-SA"/>
        </w:rPr>
        <w:t>Rakutowskie</w:t>
      </w:r>
      <w:proofErr w:type="spellEnd"/>
    </w:p>
    <w:p w14:paraId="45A1104E" w14:textId="77777777" w:rsidR="00D34ED2" w:rsidRPr="003B70E5" w:rsidRDefault="00D34ED2" w:rsidP="003B70E5">
      <w:pPr>
        <w:spacing w:line="276" w:lineRule="auto"/>
        <w:jc w:val="center"/>
        <w:outlineLvl w:val="0"/>
        <w:rPr>
          <w:b/>
          <w:bCs/>
          <w:smallCaps/>
          <w:lang w:eastAsia="ar-SA"/>
        </w:rPr>
      </w:pPr>
    </w:p>
    <w:p w14:paraId="4EFB5EBF" w14:textId="77777777" w:rsidR="009530E1" w:rsidRPr="003B70E5" w:rsidRDefault="009530E1" w:rsidP="003B70E5">
      <w:pPr>
        <w:spacing w:line="276" w:lineRule="auto"/>
        <w:jc w:val="center"/>
        <w:outlineLvl w:val="0"/>
        <w:rPr>
          <w:b/>
          <w:bCs/>
          <w:smallCaps/>
          <w:lang w:eastAsia="ar-SA"/>
        </w:rPr>
      </w:pPr>
    </w:p>
    <w:p w14:paraId="1C6EA885" w14:textId="77777777" w:rsidR="009530E1" w:rsidRPr="003B70E5" w:rsidRDefault="00A815B6" w:rsidP="003B70E5">
      <w:pPr>
        <w:spacing w:line="276" w:lineRule="auto"/>
        <w:jc w:val="both"/>
        <w:rPr>
          <w:rFonts w:eastAsia="TimesNewRomanPSMT"/>
          <w:b/>
          <w:bCs/>
        </w:rPr>
      </w:pPr>
      <w:r w:rsidRPr="003B70E5">
        <w:rPr>
          <w:rFonts w:eastAsia="TimesNewRomanPSMT"/>
          <w:b/>
          <w:bCs/>
        </w:rPr>
        <w:t xml:space="preserve">I. </w:t>
      </w:r>
      <w:r w:rsidR="0025369C" w:rsidRPr="003B70E5">
        <w:rPr>
          <w:rFonts w:eastAsia="TimesNewRomanPSMT"/>
          <w:b/>
          <w:bCs/>
        </w:rPr>
        <w:t>Pod</w:t>
      </w:r>
      <w:r w:rsidR="00D34ED2" w:rsidRPr="003B70E5">
        <w:rPr>
          <w:rFonts w:eastAsia="TimesNewRomanPSMT"/>
          <w:b/>
          <w:bCs/>
        </w:rPr>
        <w:t>stawa prowadzenia badań:</w:t>
      </w:r>
    </w:p>
    <w:p w14:paraId="5C43B5B4" w14:textId="77777777" w:rsidR="00BA6CB1" w:rsidRPr="00885605" w:rsidRDefault="00BA6CB1" w:rsidP="00BA6CB1">
      <w:pPr>
        <w:spacing w:line="276" w:lineRule="auto"/>
        <w:jc w:val="both"/>
        <w:rPr>
          <w:rFonts w:eastAsia="TimesNewRomanPSMT"/>
        </w:rPr>
      </w:pPr>
      <w:r w:rsidRPr="00885605">
        <w:rPr>
          <w:rFonts w:eastAsia="TimesNewRomanPSMT"/>
        </w:rPr>
        <w:t xml:space="preserve">Celem projektu jest wykonanie monitoringu ornitologicznego o wybranych przedmiotach ochrony obszaru specjalnej ochrony ptaków Błota </w:t>
      </w:r>
      <w:proofErr w:type="spellStart"/>
      <w:r w:rsidRPr="00885605">
        <w:rPr>
          <w:rFonts w:eastAsia="TimesNewRomanPSMT"/>
        </w:rPr>
        <w:t>Rakutowskie</w:t>
      </w:r>
      <w:proofErr w:type="spellEnd"/>
      <w:r w:rsidR="00CB7F30">
        <w:rPr>
          <w:rFonts w:eastAsia="TimesNewRomanPSMT"/>
        </w:rPr>
        <w:t xml:space="preserve"> oraz rezerwatu przyrody Jezioro </w:t>
      </w:r>
      <w:proofErr w:type="spellStart"/>
      <w:r w:rsidR="00CB7F30">
        <w:rPr>
          <w:rFonts w:eastAsia="TimesNewRomanPSMT"/>
        </w:rPr>
        <w:t>Rakutowskie</w:t>
      </w:r>
      <w:proofErr w:type="spellEnd"/>
      <w:r w:rsidRPr="00885605">
        <w:rPr>
          <w:rFonts w:eastAsia="TimesNewRomanPSMT"/>
        </w:rPr>
        <w:t>.</w:t>
      </w:r>
    </w:p>
    <w:p w14:paraId="2C9EADDB" w14:textId="77777777" w:rsidR="00BA6CB1" w:rsidRPr="00E25C97" w:rsidRDefault="00BA6CB1" w:rsidP="00BA6CB1">
      <w:pPr>
        <w:spacing w:line="276" w:lineRule="auto"/>
        <w:jc w:val="both"/>
        <w:rPr>
          <w:rFonts w:eastAsia="TimesNewRomanPSMT"/>
        </w:rPr>
      </w:pPr>
      <w:r w:rsidRPr="00E25C97">
        <w:rPr>
          <w:rFonts w:eastAsia="TimesNewRomanPSMT"/>
        </w:rPr>
        <w:t>Zgodnie z art. 31. ustawy z dnia 16 kwietnia 2004 roku o ochronie przyrody (Dz. U. z 20</w:t>
      </w:r>
      <w:r>
        <w:rPr>
          <w:rFonts w:eastAsia="TimesNewRomanPSMT"/>
        </w:rPr>
        <w:t>20</w:t>
      </w:r>
      <w:r w:rsidRPr="00E25C97">
        <w:rPr>
          <w:rFonts w:eastAsia="TimesNewRomanPSMT"/>
        </w:rPr>
        <w:t xml:space="preserve"> r. poz. </w:t>
      </w:r>
      <w:r>
        <w:rPr>
          <w:rFonts w:eastAsia="TimesNewRomanPSMT"/>
        </w:rPr>
        <w:t>55</w:t>
      </w:r>
      <w:r w:rsidRPr="00E25C97">
        <w:rPr>
          <w:rFonts w:eastAsia="TimesNewRomanPSMT"/>
        </w:rPr>
        <w:t xml:space="preserve">) sprawujący nadzór (w tym przypadku Regionalny Dyrektor Ochrony Środowiska w Bydgoszczy) nad obszarem Natura 2000 sporządza i przekazuje Generalnemu Dyrektorowi Ochrony Środowiska co 3 lata w odniesieniu do obszaru specjalnej ochrony ptaków, ocenę realizacji ochrony tego obszaru, zawierającą informacje dotyczące podejmowanych działań ochronnych oraz wpływu tych działań na stan ochrony siedlisk przyrodniczych oraz gatunków roślin i zwierząt, dla których ochrony został wyznaczony obszar Natura 2000, a także wyniki monitorowania i nadzoru tych działań. </w:t>
      </w:r>
    </w:p>
    <w:p w14:paraId="5E8080E0" w14:textId="77777777" w:rsidR="00BA6CB1" w:rsidRDefault="00BA6CB1" w:rsidP="00BA6CB1">
      <w:pPr>
        <w:spacing w:line="276" w:lineRule="auto"/>
        <w:jc w:val="both"/>
        <w:rPr>
          <w:rFonts w:eastAsia="TimesNewRomanPSMT"/>
        </w:rPr>
      </w:pPr>
      <w:r w:rsidRPr="00E25C97">
        <w:rPr>
          <w:rFonts w:eastAsia="TimesNewRomanPSMT"/>
        </w:rPr>
        <w:t>W celu określenia stanu ochrony przedmiotów ochrony ww. obszaru Natura 2000 należy wykonać monitoring ornitologiczny w okresie lęgowym oraz migracji sezonowych (wiosennych i jesiennych).</w:t>
      </w:r>
    </w:p>
    <w:p w14:paraId="02DCF4CF" w14:textId="77777777" w:rsidR="00BA6CB1" w:rsidRPr="00885605" w:rsidRDefault="00BA6CB1" w:rsidP="00BA6CB1">
      <w:pPr>
        <w:spacing w:line="276" w:lineRule="auto"/>
        <w:jc w:val="both"/>
        <w:rPr>
          <w:rFonts w:eastAsia="TimesNewRomanPSMT"/>
        </w:rPr>
      </w:pPr>
      <w:bookmarkStart w:id="0" w:name="_Hlk33443756"/>
      <w:r>
        <w:rPr>
          <w:rFonts w:eastAsia="TimesNewRomanPSMT"/>
        </w:rPr>
        <w:t xml:space="preserve">Konieczność wykonania monitoringu ornitologicznego rezerwatu przyrody </w:t>
      </w:r>
      <w:bookmarkEnd w:id="0"/>
      <w:r>
        <w:rPr>
          <w:rFonts w:eastAsia="TimesNewRomanPSMT"/>
        </w:rPr>
        <w:t xml:space="preserve">Jezioro </w:t>
      </w:r>
      <w:proofErr w:type="spellStart"/>
      <w:r>
        <w:rPr>
          <w:rFonts w:eastAsia="TimesNewRomanPSMT"/>
        </w:rPr>
        <w:t>Rakutowskie</w:t>
      </w:r>
      <w:proofErr w:type="spellEnd"/>
      <w:r>
        <w:rPr>
          <w:rFonts w:eastAsia="TimesNewRomanPSMT"/>
        </w:rPr>
        <w:t xml:space="preserve"> wynika z zapisów </w:t>
      </w:r>
      <w:r>
        <w:t xml:space="preserve">Zarządzenia Nr 15/0210/2011 Regionalnego Dyrektora Ochrony Środowiska w Bydgoszczy z dnia 28 grudnia 2011 r. w sprawie ustanowienia planu ochrony dla rezerwatu przyrody Jezioro </w:t>
      </w:r>
      <w:proofErr w:type="spellStart"/>
      <w:r>
        <w:t>Rakutowskie</w:t>
      </w:r>
      <w:proofErr w:type="spellEnd"/>
      <w:r>
        <w:t xml:space="preserve"> (Dz. Urz. Woj. Kuj-Pom. nr 311, poz. 3387).</w:t>
      </w:r>
    </w:p>
    <w:p w14:paraId="71A85E19" w14:textId="77777777" w:rsidR="00BA6CB1" w:rsidRPr="00885605" w:rsidRDefault="00BA6CB1" w:rsidP="00BA6CB1">
      <w:pPr>
        <w:spacing w:line="276" w:lineRule="auto"/>
        <w:jc w:val="both"/>
        <w:rPr>
          <w:rFonts w:eastAsia="TimesNewRomanPSMT"/>
        </w:rPr>
      </w:pPr>
      <w:r w:rsidRPr="00885605">
        <w:rPr>
          <w:rFonts w:eastAsia="TimesNewRomanPSMT"/>
        </w:rPr>
        <w:t>Powyższe działania zostaną wykonane w latach 20</w:t>
      </w:r>
      <w:r>
        <w:rPr>
          <w:rFonts w:eastAsia="TimesNewRomanPSMT"/>
        </w:rPr>
        <w:t>20</w:t>
      </w:r>
      <w:r w:rsidRPr="00885605">
        <w:rPr>
          <w:rFonts w:eastAsia="TimesNewRomanPSMT"/>
        </w:rPr>
        <w:t>-20</w:t>
      </w:r>
      <w:r>
        <w:rPr>
          <w:rFonts w:eastAsia="TimesNewRomanPSMT"/>
        </w:rPr>
        <w:t>21</w:t>
      </w:r>
      <w:r w:rsidRPr="00885605">
        <w:rPr>
          <w:rFonts w:eastAsia="TimesNewRomanPSMT"/>
        </w:rPr>
        <w:t>.</w:t>
      </w:r>
    </w:p>
    <w:p w14:paraId="632EC810" w14:textId="77777777" w:rsidR="00A815B6" w:rsidRPr="003B70E5" w:rsidRDefault="00BA6CB1" w:rsidP="00BA6CB1">
      <w:pPr>
        <w:spacing w:line="276" w:lineRule="auto"/>
        <w:jc w:val="both"/>
      </w:pPr>
      <w:r w:rsidRPr="00885605">
        <w:rPr>
          <w:rFonts w:eastAsia="TimesNewRomanPSMT"/>
        </w:rPr>
        <w:t xml:space="preserve">Przedmiotem zamówienia jest </w:t>
      </w:r>
      <w:r w:rsidRPr="00885605">
        <w:t>raport z monitoringu orn</w:t>
      </w:r>
      <w:r>
        <w:t>itologicznego z okresu lęgowego</w:t>
      </w:r>
      <w:r>
        <w:br/>
      </w:r>
      <w:r w:rsidRPr="00885605">
        <w:t xml:space="preserve">i migracji sezonowych </w:t>
      </w:r>
      <w:r>
        <w:t xml:space="preserve">wraz </w:t>
      </w:r>
      <w:r w:rsidRPr="00885605">
        <w:t xml:space="preserve">z oceną liczebności gatunków w obszarze, oceną stanu zachowania siedlisk gatunków i </w:t>
      </w:r>
      <w:bookmarkStart w:id="1" w:name="_Hlk33443934"/>
      <w:r w:rsidRPr="00885605">
        <w:t xml:space="preserve">oceną wpływu drapieżników na przedmioty ochrony </w:t>
      </w:r>
      <w:bookmarkEnd w:id="1"/>
      <w:r w:rsidRPr="00885605">
        <w:t xml:space="preserve">w obszarze specjalnej ochrony ptaków Błota </w:t>
      </w:r>
      <w:proofErr w:type="spellStart"/>
      <w:r w:rsidRPr="00885605">
        <w:t>Rakutowskie</w:t>
      </w:r>
      <w:proofErr w:type="spellEnd"/>
      <w:r w:rsidRPr="00885605">
        <w:t xml:space="preserve"> PLB040001</w:t>
      </w:r>
      <w:r>
        <w:t>,</w:t>
      </w:r>
      <w:r w:rsidRPr="00885605">
        <w:t xml:space="preserve"> </w:t>
      </w:r>
      <w:bookmarkStart w:id="2" w:name="_Hlk33443962"/>
      <w:r w:rsidRPr="00885605">
        <w:t xml:space="preserve">a także z monitoringu awifauny rezerwatu przyrody </w:t>
      </w:r>
      <w:bookmarkEnd w:id="2"/>
      <w:r w:rsidRPr="00885605">
        <w:t xml:space="preserve">Jezioro </w:t>
      </w:r>
      <w:proofErr w:type="spellStart"/>
      <w:r w:rsidRPr="00885605">
        <w:t>Rakutowskie</w:t>
      </w:r>
      <w:proofErr w:type="spellEnd"/>
      <w:r w:rsidR="00E04DC3" w:rsidRPr="003B70E5">
        <w:t>.</w:t>
      </w:r>
    </w:p>
    <w:p w14:paraId="14BDFCA2" w14:textId="77777777" w:rsidR="00A815B6" w:rsidRPr="003B70E5" w:rsidRDefault="00A815B6" w:rsidP="003B70E5">
      <w:pPr>
        <w:spacing w:line="276" w:lineRule="auto"/>
        <w:jc w:val="both"/>
      </w:pPr>
    </w:p>
    <w:p w14:paraId="57919F21" w14:textId="77777777" w:rsidR="00A815B6" w:rsidRPr="003B70E5" w:rsidRDefault="00A815B6" w:rsidP="003B70E5">
      <w:pPr>
        <w:spacing w:line="276" w:lineRule="auto"/>
        <w:jc w:val="both"/>
        <w:rPr>
          <w:b/>
        </w:rPr>
      </w:pPr>
      <w:r w:rsidRPr="003B70E5">
        <w:rPr>
          <w:b/>
        </w:rPr>
        <w:t xml:space="preserve">II. </w:t>
      </w:r>
      <w:r w:rsidR="00D34ED2" w:rsidRPr="003B70E5">
        <w:rPr>
          <w:b/>
        </w:rPr>
        <w:t xml:space="preserve">Zakres </w:t>
      </w:r>
      <w:r w:rsidR="0060780B" w:rsidRPr="003B70E5">
        <w:rPr>
          <w:b/>
        </w:rPr>
        <w:t>prac w ramach przedmiotu zamówienia</w:t>
      </w:r>
      <w:r w:rsidR="00D34ED2" w:rsidRPr="003B70E5">
        <w:rPr>
          <w:b/>
        </w:rPr>
        <w:t>:</w:t>
      </w:r>
    </w:p>
    <w:p w14:paraId="08928B62" w14:textId="77777777" w:rsidR="00E42639" w:rsidRPr="003B70E5" w:rsidRDefault="00E42639" w:rsidP="003B70E5">
      <w:pPr>
        <w:spacing w:line="276" w:lineRule="auto"/>
        <w:ind w:left="426"/>
        <w:jc w:val="both"/>
        <w:rPr>
          <w:b/>
        </w:rPr>
      </w:pPr>
    </w:p>
    <w:p w14:paraId="78F9F2A2" w14:textId="77777777" w:rsidR="003A134C" w:rsidRDefault="00DD7F48" w:rsidP="003B70E5">
      <w:pPr>
        <w:pStyle w:val="Akapitzlist"/>
        <w:numPr>
          <w:ilvl w:val="0"/>
          <w:numId w:val="6"/>
        </w:numPr>
        <w:spacing w:after="0"/>
        <w:ind w:left="357" w:hanging="357"/>
        <w:jc w:val="both"/>
        <w:rPr>
          <w:rFonts w:ascii="Times New Roman" w:hAnsi="Times New Roman"/>
          <w:sz w:val="24"/>
          <w:szCs w:val="24"/>
        </w:rPr>
      </w:pPr>
      <w:r w:rsidRPr="003B70E5">
        <w:rPr>
          <w:rFonts w:ascii="Times New Roman" w:hAnsi="Times New Roman"/>
          <w:sz w:val="24"/>
          <w:szCs w:val="24"/>
        </w:rPr>
        <w:t>Przeprowadzenie badań terenow</w:t>
      </w:r>
      <w:r w:rsidR="003A134C">
        <w:rPr>
          <w:rFonts w:ascii="Times New Roman" w:hAnsi="Times New Roman"/>
          <w:sz w:val="24"/>
          <w:szCs w:val="24"/>
        </w:rPr>
        <w:t>ych:</w:t>
      </w:r>
    </w:p>
    <w:p w14:paraId="27DE2E5C" w14:textId="77777777" w:rsidR="0060780B" w:rsidRPr="003B70E5" w:rsidRDefault="003A134C" w:rsidP="003A134C">
      <w:pPr>
        <w:pStyle w:val="Akapitzlist"/>
        <w:numPr>
          <w:ilvl w:val="1"/>
          <w:numId w:val="6"/>
        </w:numPr>
        <w:spacing w:after="0"/>
        <w:jc w:val="both"/>
        <w:rPr>
          <w:rFonts w:ascii="Times New Roman" w:hAnsi="Times New Roman"/>
          <w:sz w:val="24"/>
          <w:szCs w:val="24"/>
        </w:rPr>
      </w:pPr>
      <w:r>
        <w:rPr>
          <w:rFonts w:ascii="Times New Roman" w:hAnsi="Times New Roman"/>
          <w:sz w:val="24"/>
          <w:szCs w:val="24"/>
        </w:rPr>
        <w:t>M</w:t>
      </w:r>
      <w:r w:rsidR="00DD7F48" w:rsidRPr="003B70E5">
        <w:rPr>
          <w:rFonts w:ascii="Times New Roman" w:hAnsi="Times New Roman"/>
          <w:sz w:val="24"/>
          <w:szCs w:val="24"/>
        </w:rPr>
        <w:t>onitoring</w:t>
      </w:r>
      <w:r>
        <w:rPr>
          <w:rFonts w:ascii="Times New Roman" w:hAnsi="Times New Roman"/>
          <w:sz w:val="24"/>
          <w:szCs w:val="24"/>
        </w:rPr>
        <w:t xml:space="preserve"> populacji</w:t>
      </w:r>
      <w:r w:rsidR="00DD7F48" w:rsidRPr="003B70E5">
        <w:rPr>
          <w:rFonts w:ascii="Times New Roman" w:hAnsi="Times New Roman"/>
          <w:sz w:val="24"/>
          <w:szCs w:val="24"/>
        </w:rPr>
        <w:t xml:space="preserve"> następujących gatunków ptaków:</w:t>
      </w:r>
    </w:p>
    <w:p w14:paraId="11A53C7E" w14:textId="77777777" w:rsidR="00BA6CB1" w:rsidRPr="00F35C7E" w:rsidRDefault="00BA6CB1" w:rsidP="003A134C">
      <w:pPr>
        <w:pStyle w:val="Akapitzlist"/>
        <w:numPr>
          <w:ilvl w:val="0"/>
          <w:numId w:val="23"/>
        </w:numPr>
        <w:spacing w:after="0"/>
        <w:ind w:left="1134"/>
        <w:jc w:val="both"/>
        <w:rPr>
          <w:rFonts w:ascii="Times New Roman" w:hAnsi="Times New Roman"/>
          <w:sz w:val="24"/>
          <w:szCs w:val="24"/>
        </w:rPr>
      </w:pPr>
      <w:r w:rsidRPr="00F35C7E">
        <w:rPr>
          <w:rFonts w:ascii="Times New Roman" w:hAnsi="Times New Roman"/>
          <w:sz w:val="24"/>
          <w:szCs w:val="24"/>
        </w:rPr>
        <w:t>płaskonos (populacja migrująca),</w:t>
      </w:r>
    </w:p>
    <w:p w14:paraId="0B0E62AD" w14:textId="77777777" w:rsidR="00BA6CB1" w:rsidRPr="00F35C7E" w:rsidRDefault="00BA6CB1" w:rsidP="003A134C">
      <w:pPr>
        <w:pStyle w:val="Akapitzlist"/>
        <w:numPr>
          <w:ilvl w:val="0"/>
          <w:numId w:val="23"/>
        </w:numPr>
        <w:spacing w:after="0"/>
        <w:ind w:left="1134"/>
        <w:jc w:val="both"/>
        <w:rPr>
          <w:rFonts w:ascii="Times New Roman" w:hAnsi="Times New Roman"/>
          <w:sz w:val="24"/>
          <w:szCs w:val="24"/>
        </w:rPr>
      </w:pPr>
      <w:r w:rsidRPr="00F35C7E">
        <w:rPr>
          <w:rFonts w:ascii="Times New Roman" w:hAnsi="Times New Roman"/>
          <w:sz w:val="24"/>
          <w:szCs w:val="24"/>
        </w:rPr>
        <w:t xml:space="preserve">gęgawa (populacja </w:t>
      </w:r>
      <w:r w:rsidR="00C040CA" w:rsidRPr="00F35C7E">
        <w:rPr>
          <w:rFonts w:ascii="Times New Roman" w:hAnsi="Times New Roman"/>
          <w:sz w:val="24"/>
          <w:szCs w:val="24"/>
        </w:rPr>
        <w:t xml:space="preserve">lęgowa i </w:t>
      </w:r>
      <w:r w:rsidRPr="00F35C7E">
        <w:rPr>
          <w:rFonts w:ascii="Times New Roman" w:hAnsi="Times New Roman"/>
          <w:sz w:val="24"/>
          <w:szCs w:val="24"/>
        </w:rPr>
        <w:t>migrująca),</w:t>
      </w:r>
    </w:p>
    <w:p w14:paraId="41EC4377" w14:textId="77777777" w:rsidR="00BA6CB1" w:rsidRPr="00F35C7E" w:rsidRDefault="00BA6CB1" w:rsidP="003A134C">
      <w:pPr>
        <w:pStyle w:val="Akapitzlist"/>
        <w:numPr>
          <w:ilvl w:val="0"/>
          <w:numId w:val="23"/>
        </w:numPr>
        <w:spacing w:after="0"/>
        <w:ind w:left="1134"/>
        <w:jc w:val="both"/>
        <w:rPr>
          <w:rFonts w:ascii="Times New Roman" w:hAnsi="Times New Roman"/>
          <w:sz w:val="24"/>
          <w:szCs w:val="24"/>
        </w:rPr>
      </w:pPr>
      <w:r w:rsidRPr="00F35C7E">
        <w:rPr>
          <w:rFonts w:ascii="Times New Roman" w:hAnsi="Times New Roman"/>
          <w:sz w:val="24"/>
          <w:szCs w:val="24"/>
        </w:rPr>
        <w:t xml:space="preserve">gęś zbożowa </w:t>
      </w:r>
      <w:r w:rsidR="00F34CCC">
        <w:rPr>
          <w:rFonts w:ascii="Times New Roman" w:hAnsi="Times New Roman"/>
          <w:sz w:val="24"/>
          <w:szCs w:val="24"/>
        </w:rPr>
        <w:t xml:space="preserve">i tundrowa </w:t>
      </w:r>
      <w:r w:rsidRPr="00F35C7E">
        <w:rPr>
          <w:rFonts w:ascii="Times New Roman" w:hAnsi="Times New Roman"/>
          <w:sz w:val="24"/>
          <w:szCs w:val="24"/>
        </w:rPr>
        <w:t>(populacja migrująca),</w:t>
      </w:r>
    </w:p>
    <w:p w14:paraId="1FE5040C" w14:textId="77777777" w:rsidR="00BA6CB1" w:rsidRPr="00F35C7E" w:rsidRDefault="00BA6CB1" w:rsidP="003A134C">
      <w:pPr>
        <w:pStyle w:val="Akapitzlist"/>
        <w:numPr>
          <w:ilvl w:val="0"/>
          <w:numId w:val="23"/>
        </w:numPr>
        <w:spacing w:after="0"/>
        <w:ind w:left="1134"/>
        <w:jc w:val="both"/>
        <w:rPr>
          <w:rFonts w:ascii="Times New Roman" w:hAnsi="Times New Roman"/>
          <w:sz w:val="24"/>
          <w:szCs w:val="24"/>
        </w:rPr>
      </w:pPr>
      <w:r w:rsidRPr="00F35C7E">
        <w:rPr>
          <w:rFonts w:ascii="Times New Roman" w:hAnsi="Times New Roman"/>
          <w:sz w:val="24"/>
          <w:szCs w:val="24"/>
        </w:rPr>
        <w:lastRenderedPageBreak/>
        <w:t>żuraw (populacja migrująca),</w:t>
      </w:r>
    </w:p>
    <w:p w14:paraId="2FD915B4" w14:textId="77777777" w:rsidR="00BA6CB1" w:rsidRPr="00F35C7E" w:rsidRDefault="00BA6CB1" w:rsidP="003A134C">
      <w:pPr>
        <w:pStyle w:val="Akapitzlist"/>
        <w:numPr>
          <w:ilvl w:val="0"/>
          <w:numId w:val="23"/>
        </w:numPr>
        <w:spacing w:after="0"/>
        <w:ind w:left="1134"/>
        <w:jc w:val="both"/>
        <w:rPr>
          <w:rFonts w:ascii="Times New Roman" w:hAnsi="Times New Roman"/>
          <w:sz w:val="24"/>
          <w:szCs w:val="24"/>
        </w:rPr>
      </w:pPr>
      <w:r w:rsidRPr="00F35C7E">
        <w:rPr>
          <w:rFonts w:ascii="Times New Roman" w:hAnsi="Times New Roman"/>
          <w:sz w:val="24"/>
          <w:szCs w:val="24"/>
        </w:rPr>
        <w:t xml:space="preserve">rybitwa czarna (populacja </w:t>
      </w:r>
      <w:r w:rsidR="00C040CA" w:rsidRPr="00F35C7E">
        <w:rPr>
          <w:rFonts w:ascii="Times New Roman" w:hAnsi="Times New Roman"/>
          <w:sz w:val="24"/>
          <w:szCs w:val="24"/>
        </w:rPr>
        <w:t xml:space="preserve">lęgowa i </w:t>
      </w:r>
      <w:r w:rsidRPr="00F35C7E">
        <w:rPr>
          <w:rFonts w:ascii="Times New Roman" w:hAnsi="Times New Roman"/>
          <w:sz w:val="24"/>
          <w:szCs w:val="24"/>
        </w:rPr>
        <w:t>migrująca),</w:t>
      </w:r>
    </w:p>
    <w:p w14:paraId="36226FF6" w14:textId="77777777" w:rsidR="00C040CA" w:rsidRPr="00F35C7E" w:rsidRDefault="00BA6CB1" w:rsidP="003A134C">
      <w:pPr>
        <w:pStyle w:val="Akapitzlist"/>
        <w:numPr>
          <w:ilvl w:val="0"/>
          <w:numId w:val="23"/>
        </w:numPr>
        <w:spacing w:after="0"/>
        <w:ind w:left="1134"/>
        <w:jc w:val="both"/>
        <w:rPr>
          <w:rFonts w:ascii="Times New Roman" w:hAnsi="Times New Roman"/>
          <w:sz w:val="24"/>
          <w:szCs w:val="24"/>
        </w:rPr>
      </w:pPr>
      <w:r w:rsidRPr="00F35C7E">
        <w:rPr>
          <w:rFonts w:ascii="Times New Roman" w:hAnsi="Times New Roman"/>
          <w:sz w:val="24"/>
          <w:szCs w:val="24"/>
        </w:rPr>
        <w:t xml:space="preserve">kulik wielki (populacja </w:t>
      </w:r>
      <w:r w:rsidR="00C040CA" w:rsidRPr="00F35C7E">
        <w:rPr>
          <w:rFonts w:ascii="Times New Roman" w:hAnsi="Times New Roman"/>
          <w:sz w:val="24"/>
          <w:szCs w:val="24"/>
        </w:rPr>
        <w:t xml:space="preserve">lęgowa i </w:t>
      </w:r>
      <w:r w:rsidRPr="00F35C7E">
        <w:rPr>
          <w:rFonts w:ascii="Times New Roman" w:hAnsi="Times New Roman"/>
          <w:sz w:val="24"/>
          <w:szCs w:val="24"/>
        </w:rPr>
        <w:t>migrująca)</w:t>
      </w:r>
      <w:r w:rsidR="00C040CA" w:rsidRPr="00F35C7E">
        <w:rPr>
          <w:rFonts w:ascii="Times New Roman" w:hAnsi="Times New Roman"/>
          <w:sz w:val="24"/>
          <w:szCs w:val="24"/>
        </w:rPr>
        <w:t>,</w:t>
      </w:r>
    </w:p>
    <w:p w14:paraId="622DF47A" w14:textId="77777777" w:rsidR="00C040CA" w:rsidRPr="00F35C7E" w:rsidRDefault="00C040CA" w:rsidP="003A134C">
      <w:pPr>
        <w:pStyle w:val="Akapitzlist"/>
        <w:numPr>
          <w:ilvl w:val="0"/>
          <w:numId w:val="23"/>
        </w:numPr>
        <w:spacing w:after="0"/>
        <w:ind w:left="1134"/>
        <w:jc w:val="both"/>
        <w:rPr>
          <w:rFonts w:ascii="Times New Roman" w:hAnsi="Times New Roman"/>
          <w:sz w:val="24"/>
          <w:szCs w:val="24"/>
        </w:rPr>
      </w:pPr>
      <w:r w:rsidRPr="00F35C7E">
        <w:rPr>
          <w:rFonts w:ascii="Times New Roman" w:hAnsi="Times New Roman"/>
          <w:sz w:val="24"/>
          <w:szCs w:val="24"/>
        </w:rPr>
        <w:t>sieweczka obrożna (populacja lęgowa),</w:t>
      </w:r>
    </w:p>
    <w:p w14:paraId="1808CA6F" w14:textId="77777777" w:rsidR="00C040CA" w:rsidRPr="00F35C7E" w:rsidRDefault="00C040CA" w:rsidP="003A134C">
      <w:pPr>
        <w:pStyle w:val="Akapitzlist"/>
        <w:numPr>
          <w:ilvl w:val="0"/>
          <w:numId w:val="23"/>
        </w:numPr>
        <w:spacing w:after="0"/>
        <w:ind w:left="1134"/>
        <w:jc w:val="both"/>
        <w:rPr>
          <w:rFonts w:ascii="Times New Roman" w:hAnsi="Times New Roman"/>
          <w:sz w:val="24"/>
          <w:szCs w:val="24"/>
        </w:rPr>
      </w:pPr>
      <w:r w:rsidRPr="00F35C7E">
        <w:rPr>
          <w:rFonts w:ascii="Times New Roman" w:hAnsi="Times New Roman"/>
          <w:sz w:val="24"/>
          <w:szCs w:val="24"/>
        </w:rPr>
        <w:t>bąk (populacja lęgowa),</w:t>
      </w:r>
    </w:p>
    <w:p w14:paraId="244ABD32" w14:textId="77777777" w:rsidR="00C040CA" w:rsidRPr="00F35C7E" w:rsidRDefault="00C040CA" w:rsidP="003A134C">
      <w:pPr>
        <w:pStyle w:val="Akapitzlist"/>
        <w:numPr>
          <w:ilvl w:val="0"/>
          <w:numId w:val="23"/>
        </w:numPr>
        <w:spacing w:after="0"/>
        <w:ind w:left="1134"/>
        <w:jc w:val="both"/>
        <w:rPr>
          <w:rFonts w:ascii="Times New Roman" w:hAnsi="Times New Roman"/>
          <w:sz w:val="24"/>
          <w:szCs w:val="24"/>
        </w:rPr>
      </w:pPr>
      <w:r w:rsidRPr="00F35C7E">
        <w:rPr>
          <w:rFonts w:ascii="Times New Roman" w:hAnsi="Times New Roman"/>
          <w:sz w:val="24"/>
          <w:szCs w:val="24"/>
        </w:rPr>
        <w:t>zielonka (populacja lęgowa),</w:t>
      </w:r>
    </w:p>
    <w:p w14:paraId="6248FBD5" w14:textId="77777777" w:rsidR="00C040CA" w:rsidRPr="00F35C7E" w:rsidRDefault="00C040CA" w:rsidP="003A134C">
      <w:pPr>
        <w:pStyle w:val="Akapitzlist"/>
        <w:numPr>
          <w:ilvl w:val="0"/>
          <w:numId w:val="23"/>
        </w:numPr>
        <w:spacing w:after="0"/>
        <w:ind w:left="1134"/>
        <w:jc w:val="both"/>
        <w:rPr>
          <w:rFonts w:ascii="Times New Roman" w:hAnsi="Times New Roman"/>
          <w:sz w:val="24"/>
          <w:szCs w:val="24"/>
        </w:rPr>
      </w:pPr>
      <w:r w:rsidRPr="00F35C7E">
        <w:rPr>
          <w:rFonts w:ascii="Times New Roman" w:hAnsi="Times New Roman"/>
          <w:sz w:val="24"/>
          <w:szCs w:val="24"/>
        </w:rPr>
        <w:t>podróżniczek (populacja lęgowa),</w:t>
      </w:r>
    </w:p>
    <w:p w14:paraId="24F1FDF6" w14:textId="77777777" w:rsidR="00C040CA" w:rsidRPr="00F35C7E" w:rsidRDefault="00C040CA" w:rsidP="003A134C">
      <w:pPr>
        <w:pStyle w:val="Akapitzlist"/>
        <w:numPr>
          <w:ilvl w:val="0"/>
          <w:numId w:val="23"/>
        </w:numPr>
        <w:spacing w:after="0"/>
        <w:ind w:left="1134"/>
        <w:jc w:val="both"/>
        <w:rPr>
          <w:rFonts w:ascii="Times New Roman" w:hAnsi="Times New Roman"/>
          <w:sz w:val="24"/>
          <w:szCs w:val="24"/>
        </w:rPr>
      </w:pPr>
      <w:r w:rsidRPr="00F35C7E">
        <w:rPr>
          <w:rFonts w:ascii="Times New Roman" w:hAnsi="Times New Roman"/>
          <w:sz w:val="24"/>
          <w:szCs w:val="24"/>
        </w:rPr>
        <w:t>cyraneczka (populacja lęgowa i migrująca),</w:t>
      </w:r>
    </w:p>
    <w:p w14:paraId="72A88933" w14:textId="77777777" w:rsidR="0060780B" w:rsidRPr="00F35C7E" w:rsidRDefault="00C040CA" w:rsidP="003A134C">
      <w:pPr>
        <w:pStyle w:val="Akapitzlist"/>
        <w:numPr>
          <w:ilvl w:val="0"/>
          <w:numId w:val="23"/>
        </w:numPr>
        <w:spacing w:after="0"/>
        <w:ind w:left="1134"/>
        <w:jc w:val="both"/>
        <w:rPr>
          <w:rFonts w:ascii="Times New Roman" w:hAnsi="Times New Roman"/>
          <w:sz w:val="24"/>
          <w:szCs w:val="24"/>
        </w:rPr>
      </w:pPr>
      <w:r w:rsidRPr="00F35C7E">
        <w:rPr>
          <w:rFonts w:ascii="Times New Roman" w:hAnsi="Times New Roman"/>
          <w:sz w:val="24"/>
          <w:szCs w:val="24"/>
        </w:rPr>
        <w:t>głowienka (populacja lęgowa i migrująca)</w:t>
      </w:r>
      <w:r w:rsidR="003B70E5" w:rsidRPr="00F35C7E">
        <w:rPr>
          <w:rFonts w:ascii="Times New Roman" w:hAnsi="Times New Roman"/>
          <w:sz w:val="24"/>
          <w:szCs w:val="24"/>
        </w:rPr>
        <w:t>.</w:t>
      </w:r>
    </w:p>
    <w:p w14:paraId="46A46AA1" w14:textId="77777777" w:rsidR="003A134C" w:rsidRPr="00C040CA" w:rsidRDefault="00C040CA" w:rsidP="00C040CA">
      <w:pPr>
        <w:pStyle w:val="Akapitzlist"/>
        <w:numPr>
          <w:ilvl w:val="1"/>
          <w:numId w:val="6"/>
        </w:numPr>
        <w:spacing w:after="0"/>
        <w:jc w:val="both"/>
        <w:rPr>
          <w:rFonts w:ascii="Times New Roman" w:hAnsi="Times New Roman"/>
          <w:sz w:val="24"/>
          <w:szCs w:val="24"/>
        </w:rPr>
      </w:pPr>
      <w:r w:rsidRPr="00885605">
        <w:rPr>
          <w:rFonts w:ascii="Times New Roman" w:hAnsi="Times New Roman"/>
          <w:sz w:val="24"/>
          <w:szCs w:val="24"/>
        </w:rPr>
        <w:t xml:space="preserve">Monitoring gatunków ptaków wodno-błotnych z rzędów: siewkowe </w:t>
      </w:r>
      <w:proofErr w:type="spellStart"/>
      <w:r w:rsidRPr="00885605">
        <w:rPr>
          <w:rFonts w:ascii="Times New Roman" w:hAnsi="Times New Roman"/>
          <w:i/>
          <w:sz w:val="24"/>
          <w:szCs w:val="24"/>
        </w:rPr>
        <w:t>Charadriiformes</w:t>
      </w:r>
      <w:proofErr w:type="spellEnd"/>
      <w:r w:rsidRPr="00885605">
        <w:rPr>
          <w:rFonts w:ascii="Times New Roman" w:hAnsi="Times New Roman"/>
          <w:sz w:val="24"/>
          <w:szCs w:val="24"/>
        </w:rPr>
        <w:t xml:space="preserve">, blaszkodziobe </w:t>
      </w:r>
      <w:proofErr w:type="spellStart"/>
      <w:r w:rsidRPr="00885605">
        <w:rPr>
          <w:rFonts w:ascii="Times New Roman" w:hAnsi="Times New Roman"/>
          <w:i/>
          <w:sz w:val="24"/>
          <w:szCs w:val="24"/>
        </w:rPr>
        <w:t>Anseriformes</w:t>
      </w:r>
      <w:proofErr w:type="spellEnd"/>
      <w:r w:rsidRPr="00885605">
        <w:rPr>
          <w:rFonts w:ascii="Times New Roman" w:hAnsi="Times New Roman"/>
          <w:sz w:val="24"/>
          <w:szCs w:val="24"/>
        </w:rPr>
        <w:t xml:space="preserve"> i </w:t>
      </w:r>
      <w:proofErr w:type="spellStart"/>
      <w:r w:rsidRPr="00885605">
        <w:rPr>
          <w:rFonts w:ascii="Times New Roman" w:hAnsi="Times New Roman"/>
          <w:sz w:val="24"/>
          <w:szCs w:val="24"/>
        </w:rPr>
        <w:t>żurawiowe</w:t>
      </w:r>
      <w:proofErr w:type="spellEnd"/>
      <w:r w:rsidRPr="00885605">
        <w:rPr>
          <w:rFonts w:ascii="Times New Roman" w:hAnsi="Times New Roman"/>
          <w:sz w:val="24"/>
          <w:szCs w:val="24"/>
        </w:rPr>
        <w:t xml:space="preserve"> </w:t>
      </w:r>
      <w:proofErr w:type="spellStart"/>
      <w:r w:rsidRPr="00885605">
        <w:rPr>
          <w:rFonts w:ascii="Times New Roman" w:hAnsi="Times New Roman"/>
          <w:i/>
          <w:sz w:val="24"/>
          <w:szCs w:val="24"/>
        </w:rPr>
        <w:t>Gruiformes</w:t>
      </w:r>
      <w:proofErr w:type="spellEnd"/>
      <w:r w:rsidRPr="00885605">
        <w:rPr>
          <w:rFonts w:ascii="Times New Roman" w:hAnsi="Times New Roman"/>
          <w:sz w:val="24"/>
          <w:szCs w:val="24"/>
        </w:rPr>
        <w:t xml:space="preserve"> w trakcie wiosennej i jesiennej wędrówki w obrębie rezerwatu przyrody Jezioro </w:t>
      </w:r>
      <w:proofErr w:type="spellStart"/>
      <w:r w:rsidRPr="00885605">
        <w:rPr>
          <w:rFonts w:ascii="Times New Roman" w:hAnsi="Times New Roman"/>
          <w:sz w:val="24"/>
          <w:szCs w:val="24"/>
        </w:rPr>
        <w:t>Rakutowskie</w:t>
      </w:r>
      <w:proofErr w:type="spellEnd"/>
      <w:r w:rsidR="003A134C" w:rsidRPr="00C040CA">
        <w:rPr>
          <w:rFonts w:ascii="Times New Roman" w:hAnsi="Times New Roman"/>
          <w:sz w:val="24"/>
          <w:szCs w:val="24"/>
        </w:rPr>
        <w:t>.</w:t>
      </w:r>
    </w:p>
    <w:p w14:paraId="2C9B7B21" w14:textId="77777777" w:rsidR="003A134C" w:rsidRPr="00BA5CB8" w:rsidRDefault="003A134C" w:rsidP="003A134C">
      <w:pPr>
        <w:pStyle w:val="Akapitzlist"/>
        <w:numPr>
          <w:ilvl w:val="0"/>
          <w:numId w:val="25"/>
        </w:numPr>
        <w:jc w:val="both"/>
        <w:rPr>
          <w:rFonts w:ascii="Times New Roman" w:hAnsi="Times New Roman"/>
          <w:vanish/>
          <w:sz w:val="24"/>
          <w:szCs w:val="24"/>
        </w:rPr>
      </w:pPr>
    </w:p>
    <w:p w14:paraId="63CF7641" w14:textId="77777777" w:rsidR="003A134C" w:rsidRPr="00BA5CB8" w:rsidRDefault="003A134C" w:rsidP="003A134C">
      <w:pPr>
        <w:pStyle w:val="Akapitzlist"/>
        <w:numPr>
          <w:ilvl w:val="1"/>
          <w:numId w:val="25"/>
        </w:numPr>
        <w:jc w:val="both"/>
        <w:rPr>
          <w:rFonts w:ascii="Times New Roman" w:hAnsi="Times New Roman"/>
          <w:vanish/>
          <w:sz w:val="24"/>
          <w:szCs w:val="24"/>
        </w:rPr>
      </w:pPr>
    </w:p>
    <w:p w14:paraId="28F89094" w14:textId="77777777" w:rsidR="00BA5CB8" w:rsidRDefault="00BA5CB8" w:rsidP="00C040CA">
      <w:pPr>
        <w:pStyle w:val="Akapitzlist"/>
        <w:numPr>
          <w:ilvl w:val="1"/>
          <w:numId w:val="25"/>
        </w:numPr>
        <w:jc w:val="both"/>
        <w:rPr>
          <w:rFonts w:ascii="Times New Roman" w:hAnsi="Times New Roman"/>
          <w:sz w:val="24"/>
          <w:szCs w:val="24"/>
        </w:rPr>
      </w:pPr>
      <w:r w:rsidRPr="00BA5CB8">
        <w:rPr>
          <w:rFonts w:ascii="Times New Roman" w:hAnsi="Times New Roman"/>
          <w:sz w:val="24"/>
          <w:szCs w:val="24"/>
        </w:rPr>
        <w:t xml:space="preserve">Monitoring </w:t>
      </w:r>
      <w:r w:rsidR="00C040CA" w:rsidRPr="00885605">
        <w:rPr>
          <w:rFonts w:ascii="Times New Roman" w:hAnsi="Times New Roman"/>
          <w:sz w:val="24"/>
          <w:szCs w:val="24"/>
        </w:rPr>
        <w:t xml:space="preserve">awifauny lęgowej rezerwatu przyrody Jezioro </w:t>
      </w:r>
      <w:proofErr w:type="spellStart"/>
      <w:r w:rsidR="00C040CA" w:rsidRPr="00885605">
        <w:rPr>
          <w:rFonts w:ascii="Times New Roman" w:hAnsi="Times New Roman"/>
          <w:sz w:val="24"/>
          <w:szCs w:val="24"/>
        </w:rPr>
        <w:t>Rakutowskie</w:t>
      </w:r>
      <w:proofErr w:type="spellEnd"/>
      <w:r w:rsidRPr="00C040CA">
        <w:rPr>
          <w:rFonts w:ascii="Times New Roman" w:hAnsi="Times New Roman"/>
          <w:sz w:val="24"/>
          <w:szCs w:val="24"/>
        </w:rPr>
        <w:t>.</w:t>
      </w:r>
    </w:p>
    <w:p w14:paraId="62CF45FF" w14:textId="77777777" w:rsidR="000C1AD9" w:rsidRPr="00C040CA" w:rsidRDefault="000C1AD9" w:rsidP="00C040CA">
      <w:pPr>
        <w:pStyle w:val="Akapitzlist"/>
        <w:numPr>
          <w:ilvl w:val="1"/>
          <w:numId w:val="25"/>
        </w:numPr>
        <w:jc w:val="both"/>
        <w:rPr>
          <w:rFonts w:ascii="Times New Roman" w:hAnsi="Times New Roman"/>
          <w:sz w:val="24"/>
          <w:szCs w:val="24"/>
        </w:rPr>
      </w:pPr>
      <w:bookmarkStart w:id="3" w:name="_Hlk33444995"/>
      <w:r>
        <w:rPr>
          <w:rFonts w:ascii="Times New Roman" w:hAnsi="Times New Roman"/>
          <w:sz w:val="24"/>
          <w:szCs w:val="24"/>
        </w:rPr>
        <w:t>Ocena wpływu drapieżników na przedmioty ochrony obszar</w:t>
      </w:r>
      <w:r w:rsidR="00D6709E">
        <w:rPr>
          <w:rFonts w:ascii="Times New Roman" w:hAnsi="Times New Roman"/>
          <w:sz w:val="24"/>
          <w:szCs w:val="24"/>
        </w:rPr>
        <w:t>u</w:t>
      </w:r>
      <w:r>
        <w:rPr>
          <w:rFonts w:ascii="Times New Roman" w:hAnsi="Times New Roman"/>
          <w:sz w:val="24"/>
          <w:szCs w:val="24"/>
        </w:rPr>
        <w:t xml:space="preserve"> Natura 2000</w:t>
      </w:r>
      <w:bookmarkEnd w:id="3"/>
      <w:r>
        <w:rPr>
          <w:rFonts w:ascii="Times New Roman" w:hAnsi="Times New Roman"/>
          <w:sz w:val="24"/>
          <w:szCs w:val="24"/>
        </w:rPr>
        <w:t>.</w:t>
      </w:r>
    </w:p>
    <w:p w14:paraId="44BD255F" w14:textId="77777777" w:rsidR="0060780B" w:rsidRPr="003B70E5" w:rsidRDefault="0060780B" w:rsidP="003B70E5">
      <w:pPr>
        <w:pStyle w:val="Akapitzlist"/>
        <w:spacing w:after="0"/>
        <w:ind w:left="792"/>
        <w:jc w:val="both"/>
        <w:rPr>
          <w:rFonts w:ascii="Times New Roman" w:hAnsi="Times New Roman"/>
          <w:sz w:val="24"/>
          <w:szCs w:val="24"/>
        </w:rPr>
      </w:pPr>
    </w:p>
    <w:p w14:paraId="274F9045" w14:textId="77777777" w:rsidR="00C8234F" w:rsidRPr="003B70E5" w:rsidRDefault="00E109FD" w:rsidP="003B70E5">
      <w:pPr>
        <w:pStyle w:val="Akapitzlist"/>
        <w:numPr>
          <w:ilvl w:val="0"/>
          <w:numId w:val="6"/>
        </w:numPr>
        <w:spacing w:after="0"/>
        <w:jc w:val="both"/>
        <w:rPr>
          <w:rFonts w:ascii="Times New Roman" w:hAnsi="Times New Roman"/>
          <w:sz w:val="24"/>
          <w:szCs w:val="24"/>
        </w:rPr>
      </w:pPr>
      <w:r w:rsidRPr="003B70E5">
        <w:rPr>
          <w:rFonts w:ascii="Times New Roman" w:hAnsi="Times New Roman"/>
          <w:sz w:val="24"/>
          <w:szCs w:val="24"/>
        </w:rPr>
        <w:t xml:space="preserve">Wykonawca przeprowadzi </w:t>
      </w:r>
      <w:r w:rsidR="00707697" w:rsidRPr="003B70E5">
        <w:rPr>
          <w:rFonts w:ascii="Times New Roman" w:hAnsi="Times New Roman"/>
          <w:sz w:val="24"/>
          <w:szCs w:val="24"/>
        </w:rPr>
        <w:t>badania terenowe</w:t>
      </w:r>
      <w:r w:rsidR="00B20827" w:rsidRPr="003B70E5">
        <w:rPr>
          <w:rFonts w:ascii="Times New Roman" w:hAnsi="Times New Roman"/>
          <w:sz w:val="24"/>
          <w:szCs w:val="24"/>
        </w:rPr>
        <w:t xml:space="preserve"> na obszarze Natu</w:t>
      </w:r>
      <w:r w:rsidR="006C3494" w:rsidRPr="003B70E5">
        <w:rPr>
          <w:rFonts w:ascii="Times New Roman" w:hAnsi="Times New Roman"/>
          <w:sz w:val="24"/>
          <w:szCs w:val="24"/>
        </w:rPr>
        <w:t xml:space="preserve">ra 2000 </w:t>
      </w:r>
      <w:r w:rsidR="00F9265E">
        <w:rPr>
          <w:rFonts w:ascii="Times New Roman" w:hAnsi="Times New Roman"/>
          <w:sz w:val="24"/>
          <w:szCs w:val="24"/>
        </w:rPr>
        <w:t xml:space="preserve">Błota </w:t>
      </w:r>
      <w:proofErr w:type="spellStart"/>
      <w:r w:rsidR="00F9265E">
        <w:rPr>
          <w:rFonts w:ascii="Times New Roman" w:hAnsi="Times New Roman"/>
          <w:sz w:val="24"/>
          <w:szCs w:val="24"/>
        </w:rPr>
        <w:t>Rakutowskie</w:t>
      </w:r>
      <w:proofErr w:type="spellEnd"/>
      <w:r w:rsidR="00F9265E">
        <w:rPr>
          <w:rFonts w:ascii="Times New Roman" w:hAnsi="Times New Roman"/>
          <w:sz w:val="24"/>
          <w:szCs w:val="24"/>
        </w:rPr>
        <w:t xml:space="preserve"> i w rezerwacie przyrody Jezioro </w:t>
      </w:r>
      <w:proofErr w:type="spellStart"/>
      <w:r w:rsidR="00F9265E">
        <w:rPr>
          <w:rFonts w:ascii="Times New Roman" w:hAnsi="Times New Roman"/>
          <w:sz w:val="24"/>
          <w:szCs w:val="24"/>
        </w:rPr>
        <w:t>Rakutowskie</w:t>
      </w:r>
      <w:proofErr w:type="spellEnd"/>
      <w:r w:rsidR="0060780B" w:rsidRPr="003B70E5">
        <w:rPr>
          <w:rFonts w:ascii="Times New Roman" w:hAnsi="Times New Roman"/>
          <w:sz w:val="24"/>
          <w:szCs w:val="24"/>
        </w:rPr>
        <w:t xml:space="preserve"> </w:t>
      </w:r>
      <w:r w:rsidR="00B20827" w:rsidRPr="003B70E5">
        <w:rPr>
          <w:rFonts w:ascii="Times New Roman" w:hAnsi="Times New Roman"/>
          <w:sz w:val="24"/>
          <w:szCs w:val="24"/>
        </w:rPr>
        <w:t>w następujący sposób:</w:t>
      </w:r>
    </w:p>
    <w:p w14:paraId="325E69FB" w14:textId="77777777" w:rsidR="00C8234F" w:rsidRPr="003B70E5" w:rsidRDefault="00F9265E" w:rsidP="003B70E5">
      <w:pPr>
        <w:pStyle w:val="Akapitzlist"/>
        <w:numPr>
          <w:ilvl w:val="1"/>
          <w:numId w:val="6"/>
        </w:numPr>
        <w:spacing w:after="0"/>
        <w:jc w:val="both"/>
        <w:rPr>
          <w:rFonts w:ascii="Times New Roman" w:hAnsi="Times New Roman"/>
          <w:sz w:val="24"/>
          <w:szCs w:val="24"/>
        </w:rPr>
      </w:pPr>
      <w:r>
        <w:rPr>
          <w:rFonts w:ascii="Times New Roman" w:hAnsi="Times New Roman"/>
          <w:sz w:val="24"/>
          <w:szCs w:val="24"/>
        </w:rPr>
        <w:t>Płaskonos</w:t>
      </w:r>
      <w:r w:rsidR="00C8234F" w:rsidRPr="003B70E5">
        <w:rPr>
          <w:rFonts w:ascii="Times New Roman" w:hAnsi="Times New Roman"/>
          <w:sz w:val="24"/>
          <w:szCs w:val="24"/>
        </w:rPr>
        <w:t xml:space="preserve"> (populacja </w:t>
      </w:r>
      <w:r>
        <w:rPr>
          <w:rFonts w:ascii="Times New Roman" w:hAnsi="Times New Roman"/>
          <w:sz w:val="24"/>
          <w:szCs w:val="24"/>
        </w:rPr>
        <w:t>migrująca</w:t>
      </w:r>
      <w:r w:rsidR="00C8234F" w:rsidRPr="003B70E5">
        <w:rPr>
          <w:rFonts w:ascii="Times New Roman" w:hAnsi="Times New Roman"/>
          <w:sz w:val="24"/>
          <w:szCs w:val="24"/>
        </w:rPr>
        <w:t xml:space="preserve">) </w:t>
      </w:r>
      <w:r w:rsidR="00623A30">
        <w:rPr>
          <w:rFonts w:ascii="Times New Roman" w:hAnsi="Times New Roman"/>
          <w:sz w:val="24"/>
          <w:szCs w:val="24"/>
        </w:rPr>
        <w:t>-</w:t>
      </w:r>
      <w:r w:rsidR="00C8234F" w:rsidRPr="003B70E5">
        <w:rPr>
          <w:rFonts w:ascii="Times New Roman" w:hAnsi="Times New Roman"/>
          <w:sz w:val="24"/>
          <w:szCs w:val="24"/>
        </w:rPr>
        <w:t xml:space="preserve"> </w:t>
      </w:r>
      <w:r>
        <w:rPr>
          <w:rFonts w:ascii="Times New Roman" w:hAnsi="Times New Roman"/>
          <w:sz w:val="24"/>
          <w:szCs w:val="24"/>
        </w:rPr>
        <w:t>ocena liczebności gatunku w obszarze, ocena stanu zachowania siedlisk</w:t>
      </w:r>
      <w:r w:rsidR="00C8234F" w:rsidRPr="003B70E5">
        <w:rPr>
          <w:rFonts w:ascii="Times New Roman" w:hAnsi="Times New Roman"/>
          <w:sz w:val="24"/>
          <w:szCs w:val="24"/>
        </w:rPr>
        <w:t>:</w:t>
      </w:r>
    </w:p>
    <w:p w14:paraId="6B147D86" w14:textId="77777777" w:rsidR="00F9265E" w:rsidRDefault="00C8234F" w:rsidP="003B70E5">
      <w:pPr>
        <w:pStyle w:val="Akapitzlist"/>
        <w:spacing w:after="0"/>
        <w:ind w:left="792"/>
        <w:jc w:val="both"/>
        <w:rPr>
          <w:rFonts w:ascii="Times New Roman" w:hAnsi="Times New Roman"/>
          <w:sz w:val="24"/>
          <w:szCs w:val="24"/>
        </w:rPr>
      </w:pPr>
      <w:r w:rsidRPr="003B70E5">
        <w:rPr>
          <w:rFonts w:ascii="Times New Roman" w:hAnsi="Times New Roman"/>
          <w:sz w:val="24"/>
          <w:szCs w:val="24"/>
        </w:rPr>
        <w:t xml:space="preserve">- </w:t>
      </w:r>
      <w:r w:rsidR="00F9265E">
        <w:rPr>
          <w:rFonts w:ascii="Times New Roman" w:hAnsi="Times New Roman"/>
          <w:sz w:val="24"/>
          <w:szCs w:val="24"/>
        </w:rPr>
        <w:t>5</w:t>
      </w:r>
      <w:r w:rsidR="006C6FB3" w:rsidRPr="003B70E5">
        <w:rPr>
          <w:rFonts w:ascii="Times New Roman" w:hAnsi="Times New Roman"/>
          <w:sz w:val="24"/>
          <w:szCs w:val="24"/>
        </w:rPr>
        <w:t xml:space="preserve"> kontrol</w:t>
      </w:r>
      <w:r w:rsidR="00F9265E">
        <w:rPr>
          <w:rFonts w:ascii="Times New Roman" w:hAnsi="Times New Roman"/>
          <w:sz w:val="24"/>
          <w:szCs w:val="24"/>
        </w:rPr>
        <w:t>i wiosną</w:t>
      </w:r>
      <w:r w:rsidRPr="003B70E5">
        <w:rPr>
          <w:rFonts w:ascii="Times New Roman" w:hAnsi="Times New Roman"/>
          <w:sz w:val="24"/>
          <w:szCs w:val="24"/>
        </w:rPr>
        <w:t>: pierwsza</w:t>
      </w:r>
      <w:r w:rsidR="006C6FB3" w:rsidRPr="003B70E5">
        <w:rPr>
          <w:rFonts w:ascii="Times New Roman" w:hAnsi="Times New Roman"/>
          <w:sz w:val="24"/>
          <w:szCs w:val="24"/>
        </w:rPr>
        <w:t xml:space="preserve"> w </w:t>
      </w:r>
      <w:r w:rsidR="00F9265E">
        <w:rPr>
          <w:rFonts w:ascii="Times New Roman" w:hAnsi="Times New Roman"/>
          <w:sz w:val="24"/>
          <w:szCs w:val="24"/>
        </w:rPr>
        <w:t>ostatniej dekadzie marca, 3 w kwietniu, ostatnia w pierwszej dekadzie maja,</w:t>
      </w:r>
    </w:p>
    <w:p w14:paraId="0C20787E" w14:textId="77777777" w:rsidR="00C8234F" w:rsidRDefault="00F9265E" w:rsidP="003B70E5">
      <w:pPr>
        <w:pStyle w:val="Akapitzlist"/>
        <w:spacing w:after="0"/>
        <w:ind w:left="792"/>
        <w:jc w:val="both"/>
        <w:rPr>
          <w:rFonts w:ascii="Times New Roman" w:hAnsi="Times New Roman"/>
          <w:sz w:val="24"/>
          <w:szCs w:val="24"/>
        </w:rPr>
      </w:pPr>
      <w:r>
        <w:rPr>
          <w:rFonts w:ascii="Times New Roman" w:hAnsi="Times New Roman"/>
          <w:sz w:val="24"/>
          <w:szCs w:val="24"/>
        </w:rPr>
        <w:t>- 6 kontroli jesienią: 3 w październiku, 3 w listopadzie</w:t>
      </w:r>
      <w:r w:rsidR="00C8234F" w:rsidRPr="003B70E5">
        <w:rPr>
          <w:rFonts w:ascii="Times New Roman" w:hAnsi="Times New Roman"/>
          <w:sz w:val="24"/>
          <w:szCs w:val="24"/>
        </w:rPr>
        <w:t>,</w:t>
      </w:r>
    </w:p>
    <w:p w14:paraId="54BB2229" w14:textId="77777777" w:rsidR="00F77FFD" w:rsidRPr="003B70E5" w:rsidRDefault="00F77FFD" w:rsidP="003B70E5">
      <w:pPr>
        <w:pStyle w:val="Akapitzlist"/>
        <w:spacing w:after="0"/>
        <w:ind w:left="792"/>
        <w:jc w:val="both"/>
        <w:rPr>
          <w:rFonts w:ascii="Times New Roman" w:hAnsi="Times New Roman"/>
          <w:sz w:val="24"/>
          <w:szCs w:val="24"/>
        </w:rPr>
      </w:pPr>
      <w:r>
        <w:rPr>
          <w:rFonts w:ascii="Times New Roman" w:hAnsi="Times New Roman"/>
          <w:sz w:val="24"/>
          <w:szCs w:val="24"/>
        </w:rPr>
        <w:t>- kontrole prowadzić w godzinach porannych do wczesnego popołudnia,</w:t>
      </w:r>
    </w:p>
    <w:p w14:paraId="2A1A5510" w14:textId="77777777" w:rsidR="00F77FFD" w:rsidRPr="003B70E5" w:rsidRDefault="00C8234F" w:rsidP="003B70E5">
      <w:pPr>
        <w:pStyle w:val="Akapitzlist"/>
        <w:spacing w:after="0"/>
        <w:ind w:left="792"/>
        <w:jc w:val="both"/>
        <w:rPr>
          <w:rFonts w:ascii="Times New Roman" w:hAnsi="Times New Roman"/>
          <w:sz w:val="24"/>
          <w:szCs w:val="24"/>
        </w:rPr>
      </w:pPr>
      <w:r w:rsidRPr="003B70E5">
        <w:rPr>
          <w:rFonts w:ascii="Times New Roman" w:hAnsi="Times New Roman"/>
          <w:sz w:val="24"/>
          <w:szCs w:val="24"/>
        </w:rPr>
        <w:t xml:space="preserve">- </w:t>
      </w:r>
      <w:r w:rsidR="00F77FFD">
        <w:rPr>
          <w:rFonts w:ascii="Times New Roman" w:hAnsi="Times New Roman"/>
          <w:sz w:val="24"/>
          <w:szCs w:val="24"/>
        </w:rPr>
        <w:t xml:space="preserve">lokalizacja </w:t>
      </w:r>
      <w:proofErr w:type="spellStart"/>
      <w:r w:rsidR="00F77FFD">
        <w:rPr>
          <w:rFonts w:ascii="Times New Roman" w:hAnsi="Times New Roman"/>
          <w:sz w:val="24"/>
          <w:szCs w:val="24"/>
        </w:rPr>
        <w:t>transektu</w:t>
      </w:r>
      <w:proofErr w:type="spellEnd"/>
      <w:r w:rsidR="00F77FFD">
        <w:rPr>
          <w:rFonts w:ascii="Times New Roman" w:hAnsi="Times New Roman"/>
          <w:sz w:val="24"/>
          <w:szCs w:val="24"/>
        </w:rPr>
        <w:t xml:space="preserve"> obserwacyjnego zgodnie z załącznikiem nr 1 do OPZ</w:t>
      </w:r>
      <w:r w:rsidR="009E1921" w:rsidRPr="003B70E5">
        <w:rPr>
          <w:rFonts w:ascii="Times New Roman" w:hAnsi="Times New Roman"/>
          <w:sz w:val="24"/>
          <w:szCs w:val="24"/>
        </w:rPr>
        <w:t>.</w:t>
      </w:r>
    </w:p>
    <w:p w14:paraId="4F3E1C4E" w14:textId="77777777" w:rsidR="00F77FFD" w:rsidRPr="00F77FFD" w:rsidRDefault="00F77FFD" w:rsidP="00F77FFD">
      <w:pPr>
        <w:pStyle w:val="Akapitzlist"/>
        <w:numPr>
          <w:ilvl w:val="0"/>
          <w:numId w:val="7"/>
        </w:numPr>
        <w:spacing w:after="0"/>
        <w:jc w:val="both"/>
        <w:rPr>
          <w:rFonts w:ascii="Times New Roman" w:hAnsi="Times New Roman"/>
          <w:vanish/>
          <w:sz w:val="24"/>
          <w:szCs w:val="24"/>
        </w:rPr>
      </w:pPr>
    </w:p>
    <w:p w14:paraId="1CD0BFD8" w14:textId="77777777" w:rsidR="00F77FFD" w:rsidRPr="00F77FFD" w:rsidRDefault="00F77FFD" w:rsidP="00F77FFD">
      <w:pPr>
        <w:pStyle w:val="Akapitzlist"/>
        <w:numPr>
          <w:ilvl w:val="0"/>
          <w:numId w:val="7"/>
        </w:numPr>
        <w:spacing w:after="0"/>
        <w:jc w:val="both"/>
        <w:rPr>
          <w:rFonts w:ascii="Times New Roman" w:hAnsi="Times New Roman"/>
          <w:vanish/>
          <w:sz w:val="24"/>
          <w:szCs w:val="24"/>
        </w:rPr>
      </w:pPr>
    </w:p>
    <w:p w14:paraId="0F5C7D57" w14:textId="77777777" w:rsidR="00F77FFD" w:rsidRPr="00F77FFD" w:rsidRDefault="00F77FFD" w:rsidP="00F77FFD">
      <w:pPr>
        <w:pStyle w:val="Akapitzlist"/>
        <w:numPr>
          <w:ilvl w:val="1"/>
          <w:numId w:val="7"/>
        </w:numPr>
        <w:spacing w:after="0"/>
        <w:jc w:val="both"/>
        <w:rPr>
          <w:rFonts w:ascii="Times New Roman" w:hAnsi="Times New Roman"/>
          <w:vanish/>
          <w:sz w:val="24"/>
          <w:szCs w:val="24"/>
        </w:rPr>
      </w:pPr>
    </w:p>
    <w:p w14:paraId="6A412B19" w14:textId="77777777" w:rsidR="000E1416" w:rsidRDefault="00F77FFD" w:rsidP="00F77FFD">
      <w:pPr>
        <w:pStyle w:val="Akapitzlist"/>
        <w:numPr>
          <w:ilvl w:val="1"/>
          <w:numId w:val="7"/>
        </w:numPr>
        <w:spacing w:after="0"/>
        <w:jc w:val="both"/>
        <w:rPr>
          <w:rFonts w:ascii="Times New Roman" w:hAnsi="Times New Roman"/>
          <w:sz w:val="24"/>
          <w:szCs w:val="24"/>
        </w:rPr>
      </w:pPr>
      <w:r>
        <w:rPr>
          <w:rFonts w:ascii="Times New Roman" w:hAnsi="Times New Roman"/>
          <w:sz w:val="24"/>
          <w:szCs w:val="24"/>
        </w:rPr>
        <w:t>Gęgawa</w:t>
      </w:r>
      <w:r w:rsidR="000E1416" w:rsidRPr="003B70E5">
        <w:rPr>
          <w:rFonts w:ascii="Times New Roman" w:hAnsi="Times New Roman"/>
          <w:sz w:val="24"/>
          <w:szCs w:val="24"/>
        </w:rPr>
        <w:t xml:space="preserve"> (populacja </w:t>
      </w:r>
      <w:r>
        <w:rPr>
          <w:rFonts w:ascii="Times New Roman" w:hAnsi="Times New Roman"/>
          <w:sz w:val="24"/>
          <w:szCs w:val="24"/>
        </w:rPr>
        <w:t>migrująca</w:t>
      </w:r>
      <w:r w:rsidR="000E1416" w:rsidRPr="003B70E5">
        <w:rPr>
          <w:rFonts w:ascii="Times New Roman" w:hAnsi="Times New Roman"/>
          <w:sz w:val="24"/>
          <w:szCs w:val="24"/>
        </w:rPr>
        <w:t>)</w:t>
      </w:r>
      <w:r>
        <w:rPr>
          <w:rFonts w:ascii="Times New Roman" w:hAnsi="Times New Roman"/>
          <w:sz w:val="24"/>
          <w:szCs w:val="24"/>
        </w:rPr>
        <w:t xml:space="preserve">, gęś zbożowa </w:t>
      </w:r>
      <w:r w:rsidR="00F34CCC">
        <w:rPr>
          <w:rFonts w:ascii="Times New Roman" w:hAnsi="Times New Roman"/>
          <w:sz w:val="24"/>
          <w:szCs w:val="24"/>
        </w:rPr>
        <w:t xml:space="preserve">i tundrowa </w:t>
      </w:r>
      <w:r>
        <w:rPr>
          <w:rFonts w:ascii="Times New Roman" w:hAnsi="Times New Roman"/>
          <w:sz w:val="24"/>
          <w:szCs w:val="24"/>
        </w:rPr>
        <w:t>(populacja migrująca)</w:t>
      </w:r>
      <w:r w:rsidR="000E1416" w:rsidRPr="003B70E5">
        <w:rPr>
          <w:rFonts w:ascii="Times New Roman" w:hAnsi="Times New Roman"/>
          <w:sz w:val="24"/>
          <w:szCs w:val="24"/>
        </w:rPr>
        <w:t xml:space="preserve"> - </w:t>
      </w:r>
      <w:r>
        <w:rPr>
          <w:rFonts w:ascii="Times New Roman" w:hAnsi="Times New Roman"/>
          <w:sz w:val="24"/>
          <w:szCs w:val="24"/>
        </w:rPr>
        <w:t>ocena liczebności gatunku w obszarze, ocena stanu zachowania siedlisk</w:t>
      </w:r>
      <w:r w:rsidR="000E1416" w:rsidRPr="003B70E5">
        <w:rPr>
          <w:rFonts w:ascii="Times New Roman" w:hAnsi="Times New Roman"/>
          <w:sz w:val="24"/>
          <w:szCs w:val="24"/>
        </w:rPr>
        <w:t>:</w:t>
      </w:r>
    </w:p>
    <w:p w14:paraId="611F5CA2" w14:textId="77777777" w:rsidR="00F77FFD" w:rsidRPr="003B70E5" w:rsidRDefault="00F77FFD" w:rsidP="00F77FFD">
      <w:pPr>
        <w:pStyle w:val="Akapitzlist"/>
        <w:spacing w:after="0"/>
        <w:ind w:left="792"/>
        <w:jc w:val="both"/>
        <w:rPr>
          <w:rFonts w:ascii="Times New Roman" w:hAnsi="Times New Roman"/>
          <w:sz w:val="24"/>
          <w:szCs w:val="24"/>
        </w:rPr>
      </w:pPr>
      <w:r>
        <w:rPr>
          <w:rFonts w:ascii="Times New Roman" w:hAnsi="Times New Roman"/>
          <w:sz w:val="24"/>
          <w:szCs w:val="24"/>
        </w:rPr>
        <w:t>- liczenie osobników (stad) na noclegowiskach uzupełnione obserwacjami z żerowisk,</w:t>
      </w:r>
    </w:p>
    <w:p w14:paraId="0B31AB0A" w14:textId="77777777" w:rsidR="000E1416" w:rsidRDefault="000E1416" w:rsidP="003B70E5">
      <w:pPr>
        <w:pStyle w:val="Akapitzlist"/>
        <w:spacing w:after="0"/>
        <w:ind w:left="792"/>
        <w:jc w:val="both"/>
        <w:rPr>
          <w:rFonts w:ascii="Times New Roman" w:hAnsi="Times New Roman"/>
          <w:sz w:val="24"/>
          <w:szCs w:val="24"/>
        </w:rPr>
      </w:pPr>
      <w:r w:rsidRPr="003B70E5">
        <w:rPr>
          <w:rFonts w:ascii="Times New Roman" w:hAnsi="Times New Roman"/>
          <w:sz w:val="24"/>
          <w:szCs w:val="24"/>
        </w:rPr>
        <w:t>- 2 kontrole</w:t>
      </w:r>
      <w:r w:rsidR="00F77FFD">
        <w:rPr>
          <w:rFonts w:ascii="Times New Roman" w:hAnsi="Times New Roman"/>
          <w:sz w:val="24"/>
          <w:szCs w:val="24"/>
        </w:rPr>
        <w:t xml:space="preserve"> wiosną</w:t>
      </w:r>
      <w:r w:rsidRPr="003B70E5">
        <w:rPr>
          <w:rFonts w:ascii="Times New Roman" w:hAnsi="Times New Roman"/>
          <w:sz w:val="24"/>
          <w:szCs w:val="24"/>
        </w:rPr>
        <w:t>:</w:t>
      </w:r>
      <w:r w:rsidR="00F77FFD">
        <w:rPr>
          <w:rFonts w:ascii="Times New Roman" w:hAnsi="Times New Roman"/>
          <w:sz w:val="24"/>
          <w:szCs w:val="24"/>
        </w:rPr>
        <w:t xml:space="preserve"> pierwsza w okresie 10-25 marca, druga w okresie 1-15 kwietnia</w:t>
      </w:r>
      <w:r w:rsidRPr="003B70E5">
        <w:rPr>
          <w:rFonts w:ascii="Times New Roman" w:hAnsi="Times New Roman"/>
          <w:sz w:val="24"/>
          <w:szCs w:val="24"/>
        </w:rPr>
        <w:t>,</w:t>
      </w:r>
    </w:p>
    <w:p w14:paraId="0B7B5F99" w14:textId="77777777" w:rsidR="00F77FFD" w:rsidRDefault="00F77FFD" w:rsidP="003B70E5">
      <w:pPr>
        <w:pStyle w:val="Akapitzlist"/>
        <w:spacing w:after="0"/>
        <w:ind w:left="792"/>
        <w:jc w:val="both"/>
        <w:rPr>
          <w:rFonts w:ascii="Times New Roman" w:hAnsi="Times New Roman"/>
          <w:sz w:val="24"/>
          <w:szCs w:val="24"/>
        </w:rPr>
      </w:pPr>
      <w:r>
        <w:rPr>
          <w:rFonts w:ascii="Times New Roman" w:hAnsi="Times New Roman"/>
          <w:sz w:val="24"/>
          <w:szCs w:val="24"/>
        </w:rPr>
        <w:t>- 2 kontrole jesienią: pierwsza w okresie 15-30 października, druga w okresie 5-20 listopada,</w:t>
      </w:r>
    </w:p>
    <w:p w14:paraId="170F3691" w14:textId="77777777" w:rsidR="00F77FFD" w:rsidRDefault="00F77FFD" w:rsidP="003B70E5">
      <w:pPr>
        <w:pStyle w:val="Akapitzlist"/>
        <w:spacing w:after="0"/>
        <w:ind w:left="792"/>
        <w:jc w:val="both"/>
        <w:rPr>
          <w:rFonts w:ascii="Times New Roman" w:hAnsi="Times New Roman"/>
          <w:sz w:val="24"/>
          <w:szCs w:val="24"/>
        </w:rPr>
      </w:pPr>
      <w:r>
        <w:rPr>
          <w:rFonts w:ascii="Times New Roman" w:hAnsi="Times New Roman"/>
          <w:sz w:val="24"/>
          <w:szCs w:val="24"/>
        </w:rPr>
        <w:t xml:space="preserve">- kontrole </w:t>
      </w:r>
      <w:r w:rsidRPr="00885605">
        <w:rPr>
          <w:rFonts w:ascii="Times New Roman" w:hAnsi="Times New Roman"/>
          <w:sz w:val="24"/>
          <w:szCs w:val="24"/>
        </w:rPr>
        <w:t>można prowadzić w dwóch porach doby: rano, w chwili kiedy ptaki opuszczają miejsce noclegowe lub wieczorem, podczas zlatywania się ptaków na noclegowisko</w:t>
      </w:r>
      <w:r>
        <w:rPr>
          <w:rFonts w:ascii="Times New Roman" w:hAnsi="Times New Roman"/>
          <w:sz w:val="24"/>
          <w:szCs w:val="24"/>
        </w:rPr>
        <w:t>,</w:t>
      </w:r>
    </w:p>
    <w:p w14:paraId="3DAD252E" w14:textId="77777777" w:rsidR="00F77FFD" w:rsidRPr="003B70E5" w:rsidRDefault="00F77FFD" w:rsidP="003B70E5">
      <w:pPr>
        <w:pStyle w:val="Akapitzlist"/>
        <w:spacing w:after="0"/>
        <w:ind w:left="792"/>
        <w:jc w:val="both"/>
        <w:rPr>
          <w:rFonts w:ascii="Times New Roman" w:hAnsi="Times New Roman"/>
          <w:sz w:val="24"/>
          <w:szCs w:val="24"/>
        </w:rPr>
      </w:pPr>
      <w:r>
        <w:rPr>
          <w:rFonts w:ascii="Times New Roman" w:hAnsi="Times New Roman"/>
          <w:sz w:val="24"/>
          <w:szCs w:val="24"/>
        </w:rPr>
        <w:t xml:space="preserve">- kontrole </w:t>
      </w:r>
      <w:r w:rsidRPr="00885605">
        <w:rPr>
          <w:rFonts w:ascii="Times New Roman" w:hAnsi="Times New Roman"/>
          <w:sz w:val="24"/>
          <w:szCs w:val="24"/>
        </w:rPr>
        <w:t>uzupełniające na żerowiskach można prowadzić w ciągu całego dnia</w:t>
      </w:r>
      <w:r>
        <w:rPr>
          <w:rFonts w:ascii="Times New Roman" w:hAnsi="Times New Roman"/>
          <w:sz w:val="24"/>
          <w:szCs w:val="24"/>
        </w:rPr>
        <w:t>,</w:t>
      </w:r>
    </w:p>
    <w:p w14:paraId="36781AA5" w14:textId="77777777" w:rsidR="00CB6BFC" w:rsidRPr="003B70E5" w:rsidRDefault="000E1416" w:rsidP="003B70E5">
      <w:pPr>
        <w:pStyle w:val="Akapitzlist"/>
        <w:spacing w:after="0"/>
        <w:ind w:left="792"/>
        <w:jc w:val="both"/>
        <w:rPr>
          <w:rFonts w:ascii="Times New Roman" w:hAnsi="Times New Roman"/>
          <w:sz w:val="24"/>
          <w:szCs w:val="24"/>
        </w:rPr>
      </w:pPr>
      <w:r w:rsidRPr="003B70E5">
        <w:rPr>
          <w:rFonts w:ascii="Times New Roman" w:hAnsi="Times New Roman"/>
          <w:sz w:val="24"/>
          <w:szCs w:val="24"/>
        </w:rPr>
        <w:t>-</w:t>
      </w:r>
      <w:r w:rsidR="00623A30">
        <w:rPr>
          <w:rFonts w:ascii="Times New Roman" w:hAnsi="Times New Roman"/>
          <w:sz w:val="24"/>
          <w:szCs w:val="24"/>
        </w:rPr>
        <w:t xml:space="preserve"> lokalizacja </w:t>
      </w:r>
      <w:proofErr w:type="spellStart"/>
      <w:r w:rsidR="00623A30">
        <w:rPr>
          <w:rFonts w:ascii="Times New Roman" w:hAnsi="Times New Roman"/>
          <w:sz w:val="24"/>
          <w:szCs w:val="24"/>
        </w:rPr>
        <w:t>transektów</w:t>
      </w:r>
      <w:proofErr w:type="spellEnd"/>
      <w:r w:rsidR="00623A30">
        <w:rPr>
          <w:rFonts w:ascii="Times New Roman" w:hAnsi="Times New Roman"/>
          <w:sz w:val="24"/>
          <w:szCs w:val="24"/>
        </w:rPr>
        <w:t xml:space="preserve"> i punktów obserwacyjnych zgodnie z załącznikiem nr 1 do OPZ</w:t>
      </w:r>
      <w:r w:rsidR="00CB6BFC" w:rsidRPr="003B70E5">
        <w:rPr>
          <w:rFonts w:ascii="Times New Roman" w:hAnsi="Times New Roman"/>
          <w:sz w:val="24"/>
          <w:szCs w:val="24"/>
        </w:rPr>
        <w:t>.</w:t>
      </w:r>
    </w:p>
    <w:p w14:paraId="38A309FA" w14:textId="77777777" w:rsidR="00623A30" w:rsidRDefault="000E6A2C" w:rsidP="00623A30">
      <w:pPr>
        <w:pStyle w:val="Akapitzlist"/>
        <w:numPr>
          <w:ilvl w:val="1"/>
          <w:numId w:val="7"/>
        </w:numPr>
        <w:spacing w:after="0"/>
        <w:jc w:val="both"/>
        <w:rPr>
          <w:rFonts w:ascii="Times New Roman" w:hAnsi="Times New Roman"/>
          <w:sz w:val="24"/>
          <w:szCs w:val="24"/>
        </w:rPr>
      </w:pPr>
      <w:r>
        <w:rPr>
          <w:rFonts w:ascii="Times New Roman" w:hAnsi="Times New Roman"/>
          <w:sz w:val="24"/>
          <w:szCs w:val="24"/>
        </w:rPr>
        <w:t>Ż</w:t>
      </w:r>
      <w:r w:rsidR="00623A30">
        <w:rPr>
          <w:rFonts w:ascii="Times New Roman" w:hAnsi="Times New Roman"/>
          <w:sz w:val="24"/>
          <w:szCs w:val="24"/>
        </w:rPr>
        <w:t>uraw</w:t>
      </w:r>
      <w:r w:rsidR="00CB6BFC" w:rsidRPr="003B70E5">
        <w:rPr>
          <w:rFonts w:ascii="Times New Roman" w:hAnsi="Times New Roman"/>
          <w:sz w:val="24"/>
          <w:szCs w:val="24"/>
        </w:rPr>
        <w:t xml:space="preserve"> (populacja </w:t>
      </w:r>
      <w:r w:rsidR="00623A30">
        <w:rPr>
          <w:rFonts w:ascii="Times New Roman" w:hAnsi="Times New Roman"/>
          <w:sz w:val="24"/>
          <w:szCs w:val="24"/>
        </w:rPr>
        <w:t>migrująca</w:t>
      </w:r>
      <w:r w:rsidR="00CB6BFC" w:rsidRPr="003B70E5">
        <w:rPr>
          <w:rFonts w:ascii="Times New Roman" w:hAnsi="Times New Roman"/>
          <w:sz w:val="24"/>
          <w:szCs w:val="24"/>
        </w:rPr>
        <w:t>)</w:t>
      </w:r>
      <w:r w:rsidR="00623A30">
        <w:rPr>
          <w:rFonts w:ascii="Times New Roman" w:hAnsi="Times New Roman"/>
          <w:sz w:val="24"/>
          <w:szCs w:val="24"/>
        </w:rPr>
        <w:t xml:space="preserve"> - ocena liczebności gatunku w obszarze, ocena stanu zachowania siedlisk</w:t>
      </w:r>
      <w:r w:rsidR="00F804AD" w:rsidRPr="00623A30">
        <w:rPr>
          <w:rFonts w:ascii="Times New Roman" w:hAnsi="Times New Roman"/>
          <w:sz w:val="24"/>
          <w:szCs w:val="24"/>
        </w:rPr>
        <w:t>:</w:t>
      </w:r>
      <w:bookmarkStart w:id="4" w:name="_Hlk3542223"/>
    </w:p>
    <w:p w14:paraId="61C29416" w14:textId="77777777" w:rsidR="00623A30" w:rsidRDefault="00623A30" w:rsidP="00623A30">
      <w:pPr>
        <w:pStyle w:val="Akapitzlist"/>
        <w:spacing w:after="0"/>
        <w:ind w:left="792"/>
        <w:jc w:val="both"/>
        <w:rPr>
          <w:rFonts w:ascii="Times New Roman" w:hAnsi="Times New Roman"/>
          <w:sz w:val="24"/>
          <w:szCs w:val="24"/>
        </w:rPr>
      </w:pPr>
      <w:r>
        <w:rPr>
          <w:rFonts w:ascii="Times New Roman" w:hAnsi="Times New Roman"/>
          <w:sz w:val="24"/>
          <w:szCs w:val="24"/>
        </w:rPr>
        <w:t>- liczenie osobników (stad) na noclegowiskach uzupełnione obserwacjami z żerowisk,</w:t>
      </w:r>
    </w:p>
    <w:p w14:paraId="00B7E8C9" w14:textId="77777777" w:rsidR="00623A30" w:rsidRDefault="00623A30" w:rsidP="00623A30">
      <w:pPr>
        <w:pStyle w:val="Akapitzlist"/>
        <w:spacing w:after="0"/>
        <w:ind w:left="792"/>
        <w:jc w:val="both"/>
        <w:rPr>
          <w:rFonts w:ascii="Times New Roman" w:hAnsi="Times New Roman"/>
          <w:sz w:val="24"/>
          <w:szCs w:val="24"/>
        </w:rPr>
      </w:pPr>
      <w:r w:rsidRPr="003B70E5">
        <w:rPr>
          <w:rFonts w:ascii="Times New Roman" w:hAnsi="Times New Roman"/>
          <w:sz w:val="24"/>
          <w:szCs w:val="24"/>
        </w:rPr>
        <w:t>- 2 kontrole</w:t>
      </w:r>
      <w:r>
        <w:rPr>
          <w:rFonts w:ascii="Times New Roman" w:hAnsi="Times New Roman"/>
          <w:sz w:val="24"/>
          <w:szCs w:val="24"/>
        </w:rPr>
        <w:t xml:space="preserve"> wiosną: w okresie 10-25 kwietnia</w:t>
      </w:r>
      <w:r w:rsidRPr="003B70E5">
        <w:rPr>
          <w:rFonts w:ascii="Times New Roman" w:hAnsi="Times New Roman"/>
          <w:sz w:val="24"/>
          <w:szCs w:val="24"/>
        </w:rPr>
        <w:t>,</w:t>
      </w:r>
    </w:p>
    <w:p w14:paraId="2A6A23DD" w14:textId="77777777" w:rsidR="00623A30" w:rsidRDefault="00623A30" w:rsidP="00623A30">
      <w:pPr>
        <w:pStyle w:val="Akapitzlist"/>
        <w:spacing w:after="0"/>
        <w:ind w:left="792"/>
        <w:jc w:val="both"/>
        <w:rPr>
          <w:rFonts w:ascii="Times New Roman" w:hAnsi="Times New Roman"/>
          <w:sz w:val="24"/>
          <w:szCs w:val="24"/>
        </w:rPr>
      </w:pPr>
      <w:r>
        <w:rPr>
          <w:rFonts w:ascii="Times New Roman" w:hAnsi="Times New Roman"/>
          <w:sz w:val="24"/>
          <w:szCs w:val="24"/>
        </w:rPr>
        <w:t>- 3 kontrole jesienią: w okresie od 5 września do 25 października, w odstępach ok 15 dni,</w:t>
      </w:r>
    </w:p>
    <w:p w14:paraId="44EE9BA5" w14:textId="77777777" w:rsidR="00623A30" w:rsidRDefault="00623A30" w:rsidP="00623A30">
      <w:pPr>
        <w:pStyle w:val="Akapitzlist"/>
        <w:spacing w:after="0"/>
        <w:ind w:left="792"/>
        <w:jc w:val="both"/>
        <w:rPr>
          <w:rFonts w:ascii="Times New Roman" w:hAnsi="Times New Roman"/>
          <w:sz w:val="24"/>
          <w:szCs w:val="24"/>
        </w:rPr>
      </w:pPr>
      <w:r>
        <w:rPr>
          <w:rFonts w:ascii="Times New Roman" w:hAnsi="Times New Roman"/>
          <w:sz w:val="24"/>
          <w:szCs w:val="24"/>
        </w:rPr>
        <w:t>- p</w:t>
      </w:r>
      <w:r w:rsidRPr="00885605">
        <w:rPr>
          <w:rFonts w:ascii="Times New Roman" w:hAnsi="Times New Roman"/>
          <w:sz w:val="24"/>
          <w:szCs w:val="24"/>
        </w:rPr>
        <w:t>ojedyncza kontrola powinna trwać co najmniej 2 godziny</w:t>
      </w:r>
    </w:p>
    <w:p w14:paraId="10D5DD6D" w14:textId="77777777" w:rsidR="00623A30" w:rsidRDefault="00623A30" w:rsidP="00623A30">
      <w:pPr>
        <w:pStyle w:val="Akapitzlist"/>
        <w:spacing w:after="0"/>
        <w:ind w:left="792"/>
        <w:jc w:val="both"/>
        <w:rPr>
          <w:rFonts w:ascii="Times New Roman" w:hAnsi="Times New Roman"/>
          <w:sz w:val="24"/>
          <w:szCs w:val="24"/>
        </w:rPr>
      </w:pPr>
      <w:r>
        <w:rPr>
          <w:rFonts w:ascii="Times New Roman" w:hAnsi="Times New Roman"/>
          <w:sz w:val="24"/>
          <w:szCs w:val="24"/>
        </w:rPr>
        <w:lastRenderedPageBreak/>
        <w:t xml:space="preserve">- kontrole </w:t>
      </w:r>
      <w:r w:rsidRPr="00885605">
        <w:rPr>
          <w:rFonts w:ascii="Times New Roman" w:hAnsi="Times New Roman"/>
          <w:sz w:val="24"/>
          <w:szCs w:val="24"/>
        </w:rPr>
        <w:t>można prowadzić w dwóch porach doby: rano, w chwili kiedy ptaki opuszczają miejsce noclegowe lub wieczorem, podczas zlatywania się ptaków na noclegowisko</w:t>
      </w:r>
      <w:r>
        <w:rPr>
          <w:rFonts w:ascii="Times New Roman" w:hAnsi="Times New Roman"/>
          <w:sz w:val="24"/>
          <w:szCs w:val="24"/>
        </w:rPr>
        <w:t>,</w:t>
      </w:r>
    </w:p>
    <w:p w14:paraId="779C5D89" w14:textId="77777777" w:rsidR="00623A30" w:rsidRPr="003B70E5" w:rsidRDefault="00623A30" w:rsidP="00623A30">
      <w:pPr>
        <w:pStyle w:val="Akapitzlist"/>
        <w:spacing w:after="0"/>
        <w:ind w:left="792"/>
        <w:jc w:val="both"/>
        <w:rPr>
          <w:rFonts w:ascii="Times New Roman" w:hAnsi="Times New Roman"/>
          <w:sz w:val="24"/>
          <w:szCs w:val="24"/>
        </w:rPr>
      </w:pPr>
      <w:r>
        <w:rPr>
          <w:rFonts w:ascii="Times New Roman" w:hAnsi="Times New Roman"/>
          <w:sz w:val="24"/>
          <w:szCs w:val="24"/>
        </w:rPr>
        <w:t xml:space="preserve">- kontrole </w:t>
      </w:r>
      <w:r w:rsidRPr="00885605">
        <w:rPr>
          <w:rFonts w:ascii="Times New Roman" w:hAnsi="Times New Roman"/>
          <w:sz w:val="24"/>
          <w:szCs w:val="24"/>
        </w:rPr>
        <w:t>uzupełniające na żerowiskach można prowadzić w ciągu całego dnia</w:t>
      </w:r>
      <w:r>
        <w:rPr>
          <w:rFonts w:ascii="Times New Roman" w:hAnsi="Times New Roman"/>
          <w:sz w:val="24"/>
          <w:szCs w:val="24"/>
        </w:rPr>
        <w:t>,</w:t>
      </w:r>
    </w:p>
    <w:p w14:paraId="44BD40CA" w14:textId="77777777" w:rsidR="0024077A" w:rsidRPr="003B70E5" w:rsidRDefault="00623A30" w:rsidP="00623A30">
      <w:pPr>
        <w:pStyle w:val="Akapitzlist"/>
        <w:spacing w:after="0"/>
        <w:ind w:left="792"/>
        <w:jc w:val="both"/>
        <w:rPr>
          <w:rFonts w:ascii="Times New Roman" w:hAnsi="Times New Roman"/>
          <w:sz w:val="24"/>
          <w:szCs w:val="24"/>
        </w:rPr>
      </w:pPr>
      <w:r w:rsidRPr="003B70E5">
        <w:rPr>
          <w:rFonts w:ascii="Times New Roman" w:hAnsi="Times New Roman"/>
          <w:sz w:val="24"/>
          <w:szCs w:val="24"/>
        </w:rPr>
        <w:t>-</w:t>
      </w:r>
      <w:r>
        <w:rPr>
          <w:rFonts w:ascii="Times New Roman" w:hAnsi="Times New Roman"/>
          <w:sz w:val="24"/>
          <w:szCs w:val="24"/>
        </w:rPr>
        <w:t xml:space="preserve"> lokalizacja </w:t>
      </w:r>
      <w:proofErr w:type="spellStart"/>
      <w:r>
        <w:rPr>
          <w:rFonts w:ascii="Times New Roman" w:hAnsi="Times New Roman"/>
          <w:sz w:val="24"/>
          <w:szCs w:val="24"/>
        </w:rPr>
        <w:t>transektów</w:t>
      </w:r>
      <w:proofErr w:type="spellEnd"/>
      <w:r>
        <w:rPr>
          <w:rFonts w:ascii="Times New Roman" w:hAnsi="Times New Roman"/>
          <w:sz w:val="24"/>
          <w:szCs w:val="24"/>
        </w:rPr>
        <w:t xml:space="preserve"> i punktów obserwacyjnych zgodnie z załącznikiem nr 1 do OPZ.</w:t>
      </w:r>
    </w:p>
    <w:bookmarkEnd w:id="4"/>
    <w:p w14:paraId="2B6B4E24" w14:textId="77777777" w:rsidR="00D972DA" w:rsidRDefault="00D82B20" w:rsidP="003B70E5">
      <w:pPr>
        <w:pStyle w:val="Akapitzlist"/>
        <w:numPr>
          <w:ilvl w:val="1"/>
          <w:numId w:val="7"/>
        </w:numPr>
        <w:spacing w:after="0"/>
        <w:jc w:val="both"/>
        <w:rPr>
          <w:rFonts w:ascii="Times New Roman" w:hAnsi="Times New Roman"/>
          <w:sz w:val="24"/>
          <w:szCs w:val="24"/>
        </w:rPr>
      </w:pPr>
      <w:r>
        <w:rPr>
          <w:rFonts w:ascii="Times New Roman" w:hAnsi="Times New Roman"/>
          <w:sz w:val="24"/>
          <w:szCs w:val="24"/>
        </w:rPr>
        <w:t>Rybitwa czarna</w:t>
      </w:r>
      <w:r w:rsidR="000B4293" w:rsidRPr="003B70E5">
        <w:rPr>
          <w:rFonts w:ascii="Times New Roman" w:hAnsi="Times New Roman"/>
          <w:sz w:val="24"/>
          <w:szCs w:val="24"/>
        </w:rPr>
        <w:t xml:space="preserve"> (populacja </w:t>
      </w:r>
      <w:r>
        <w:rPr>
          <w:rFonts w:ascii="Times New Roman" w:hAnsi="Times New Roman"/>
          <w:sz w:val="24"/>
          <w:szCs w:val="24"/>
        </w:rPr>
        <w:t>migrująca</w:t>
      </w:r>
      <w:r w:rsidR="000B4293" w:rsidRPr="003B70E5">
        <w:rPr>
          <w:rFonts w:ascii="Times New Roman" w:hAnsi="Times New Roman"/>
          <w:sz w:val="24"/>
          <w:szCs w:val="24"/>
        </w:rPr>
        <w:t>)</w:t>
      </w:r>
      <w:r>
        <w:rPr>
          <w:rFonts w:ascii="Times New Roman" w:hAnsi="Times New Roman"/>
          <w:sz w:val="24"/>
          <w:szCs w:val="24"/>
        </w:rPr>
        <w:t xml:space="preserve"> - ocena liczebności gatunku w obszarze, ocena stanu zachowania siedlisk</w:t>
      </w:r>
      <w:r w:rsidR="000B4293" w:rsidRPr="003B70E5">
        <w:rPr>
          <w:rFonts w:ascii="Times New Roman" w:hAnsi="Times New Roman"/>
          <w:sz w:val="24"/>
          <w:szCs w:val="24"/>
        </w:rPr>
        <w:t>:</w:t>
      </w:r>
    </w:p>
    <w:p w14:paraId="4EA17CDD" w14:textId="77777777" w:rsidR="00D82B20" w:rsidRDefault="00D82B20" w:rsidP="00D82B20">
      <w:pPr>
        <w:pStyle w:val="Akapitzlist"/>
        <w:spacing w:after="0"/>
        <w:ind w:left="792"/>
        <w:jc w:val="both"/>
        <w:rPr>
          <w:rFonts w:ascii="Times New Roman" w:hAnsi="Times New Roman"/>
          <w:sz w:val="24"/>
          <w:szCs w:val="24"/>
        </w:rPr>
      </w:pPr>
      <w:r>
        <w:rPr>
          <w:rFonts w:ascii="Times New Roman" w:hAnsi="Times New Roman"/>
          <w:sz w:val="24"/>
          <w:szCs w:val="24"/>
        </w:rPr>
        <w:t>- 6 kontroli wiosną: w okresie od 10 kwietnia do końca maja,</w:t>
      </w:r>
    </w:p>
    <w:p w14:paraId="2440168F" w14:textId="77777777" w:rsidR="00D82B20" w:rsidRDefault="00D82B20" w:rsidP="00D82B20">
      <w:pPr>
        <w:pStyle w:val="Akapitzlist"/>
        <w:spacing w:after="0"/>
        <w:ind w:left="792"/>
        <w:jc w:val="both"/>
        <w:rPr>
          <w:rFonts w:ascii="Times New Roman" w:hAnsi="Times New Roman"/>
          <w:sz w:val="24"/>
          <w:szCs w:val="24"/>
        </w:rPr>
      </w:pPr>
      <w:r>
        <w:rPr>
          <w:rFonts w:ascii="Times New Roman" w:hAnsi="Times New Roman"/>
          <w:sz w:val="24"/>
          <w:szCs w:val="24"/>
        </w:rPr>
        <w:t>- 8 kontroli jesienią: w okresie od lipca do września,</w:t>
      </w:r>
    </w:p>
    <w:p w14:paraId="49AE317B" w14:textId="77777777" w:rsidR="00D82B20" w:rsidRDefault="00D82B20" w:rsidP="00D82B20">
      <w:pPr>
        <w:pStyle w:val="Akapitzlist"/>
        <w:spacing w:after="0"/>
        <w:ind w:left="792"/>
        <w:jc w:val="both"/>
        <w:rPr>
          <w:rFonts w:ascii="Times New Roman" w:hAnsi="Times New Roman"/>
          <w:sz w:val="24"/>
          <w:szCs w:val="24"/>
        </w:rPr>
      </w:pPr>
      <w:r>
        <w:rPr>
          <w:rFonts w:ascii="Times New Roman" w:hAnsi="Times New Roman"/>
          <w:sz w:val="24"/>
          <w:szCs w:val="24"/>
        </w:rPr>
        <w:t>- kontrole prowadzić podczas wieczornych zgrupowań ptaków na noclegowiskach,</w:t>
      </w:r>
    </w:p>
    <w:p w14:paraId="3AAD2B1A" w14:textId="77777777" w:rsidR="00D82B20" w:rsidRDefault="00D82B20" w:rsidP="003B70E5">
      <w:pPr>
        <w:pStyle w:val="Akapitzlist"/>
        <w:spacing w:after="0"/>
        <w:ind w:left="792"/>
        <w:jc w:val="both"/>
        <w:rPr>
          <w:rFonts w:ascii="Times New Roman" w:hAnsi="Times New Roman"/>
          <w:sz w:val="24"/>
          <w:szCs w:val="24"/>
        </w:rPr>
      </w:pPr>
      <w:r>
        <w:rPr>
          <w:rFonts w:ascii="Times New Roman" w:hAnsi="Times New Roman"/>
          <w:sz w:val="24"/>
          <w:szCs w:val="24"/>
        </w:rPr>
        <w:t xml:space="preserve">- kontrole </w:t>
      </w:r>
      <w:r w:rsidRPr="00885605">
        <w:rPr>
          <w:rFonts w:ascii="Times New Roman" w:hAnsi="Times New Roman"/>
          <w:sz w:val="24"/>
          <w:szCs w:val="24"/>
        </w:rPr>
        <w:t>na noclegowiskach można uzupełniać kontrolami przeprowadzonymi w ciągu dnia na żerowiskach</w:t>
      </w:r>
      <w:r>
        <w:rPr>
          <w:rFonts w:ascii="Times New Roman" w:hAnsi="Times New Roman"/>
          <w:sz w:val="24"/>
          <w:szCs w:val="24"/>
        </w:rPr>
        <w:t>,</w:t>
      </w:r>
    </w:p>
    <w:p w14:paraId="205B621C" w14:textId="77777777" w:rsidR="00B55B3C" w:rsidRPr="003B70E5" w:rsidRDefault="00D82B20" w:rsidP="003B70E5">
      <w:pPr>
        <w:pStyle w:val="Akapitzlist"/>
        <w:spacing w:after="0"/>
        <w:ind w:left="792"/>
        <w:jc w:val="both"/>
        <w:rPr>
          <w:rFonts w:ascii="Times New Roman" w:hAnsi="Times New Roman"/>
          <w:sz w:val="24"/>
          <w:szCs w:val="24"/>
        </w:rPr>
      </w:pPr>
      <w:r>
        <w:rPr>
          <w:rFonts w:ascii="Times New Roman" w:hAnsi="Times New Roman"/>
          <w:sz w:val="24"/>
          <w:szCs w:val="24"/>
        </w:rPr>
        <w:t xml:space="preserve">- lokalizacja </w:t>
      </w:r>
      <w:proofErr w:type="spellStart"/>
      <w:r>
        <w:rPr>
          <w:rFonts w:ascii="Times New Roman" w:hAnsi="Times New Roman"/>
          <w:sz w:val="24"/>
          <w:szCs w:val="24"/>
        </w:rPr>
        <w:t>transektu</w:t>
      </w:r>
      <w:proofErr w:type="spellEnd"/>
      <w:r>
        <w:rPr>
          <w:rFonts w:ascii="Times New Roman" w:hAnsi="Times New Roman"/>
          <w:sz w:val="24"/>
          <w:szCs w:val="24"/>
        </w:rPr>
        <w:t xml:space="preserve"> obserwacyjnego zgodnie z załącznikiem nr 1 do OPZ</w:t>
      </w:r>
      <w:r w:rsidR="00B55B3C" w:rsidRPr="003B70E5">
        <w:rPr>
          <w:rFonts w:ascii="Times New Roman" w:hAnsi="Times New Roman"/>
          <w:sz w:val="24"/>
          <w:szCs w:val="24"/>
        </w:rPr>
        <w:t>.</w:t>
      </w:r>
    </w:p>
    <w:p w14:paraId="6CCF8198" w14:textId="77777777" w:rsidR="007373C6" w:rsidRDefault="00D82B20" w:rsidP="007373C6">
      <w:pPr>
        <w:pStyle w:val="Akapitzlist"/>
        <w:numPr>
          <w:ilvl w:val="1"/>
          <w:numId w:val="7"/>
        </w:numPr>
        <w:spacing w:after="0"/>
        <w:jc w:val="both"/>
        <w:rPr>
          <w:rFonts w:ascii="Times New Roman" w:hAnsi="Times New Roman"/>
          <w:sz w:val="24"/>
          <w:szCs w:val="24"/>
        </w:rPr>
      </w:pPr>
      <w:r>
        <w:rPr>
          <w:rFonts w:ascii="Times New Roman" w:hAnsi="Times New Roman"/>
          <w:sz w:val="24"/>
          <w:szCs w:val="24"/>
        </w:rPr>
        <w:t>Kulik wielki</w:t>
      </w:r>
      <w:r w:rsidR="001F18C2" w:rsidRPr="003B70E5">
        <w:rPr>
          <w:rFonts w:ascii="Times New Roman" w:hAnsi="Times New Roman"/>
          <w:sz w:val="24"/>
          <w:szCs w:val="24"/>
        </w:rPr>
        <w:t xml:space="preserve"> (populacja </w:t>
      </w:r>
      <w:r>
        <w:rPr>
          <w:rFonts w:ascii="Times New Roman" w:hAnsi="Times New Roman"/>
          <w:sz w:val="24"/>
          <w:szCs w:val="24"/>
        </w:rPr>
        <w:t>migrująca</w:t>
      </w:r>
      <w:r w:rsidR="001F18C2" w:rsidRPr="003B70E5">
        <w:rPr>
          <w:rFonts w:ascii="Times New Roman" w:hAnsi="Times New Roman"/>
          <w:sz w:val="24"/>
          <w:szCs w:val="24"/>
        </w:rPr>
        <w:t>)</w:t>
      </w:r>
      <w:r w:rsidR="006232B4" w:rsidRPr="003B70E5">
        <w:rPr>
          <w:rFonts w:ascii="Times New Roman" w:hAnsi="Times New Roman"/>
          <w:sz w:val="24"/>
          <w:szCs w:val="24"/>
        </w:rPr>
        <w:t xml:space="preserve"> </w:t>
      </w:r>
      <w:r w:rsidR="007373C6">
        <w:rPr>
          <w:rFonts w:ascii="Times New Roman" w:hAnsi="Times New Roman"/>
          <w:sz w:val="24"/>
          <w:szCs w:val="24"/>
        </w:rPr>
        <w:t>- ocena liczebności gatunku w obszarze, ocena stanu zachowania siedlisk</w:t>
      </w:r>
      <w:r w:rsidR="006232B4" w:rsidRPr="007373C6">
        <w:rPr>
          <w:rFonts w:ascii="Times New Roman" w:hAnsi="Times New Roman"/>
          <w:sz w:val="24"/>
          <w:szCs w:val="24"/>
        </w:rPr>
        <w:t>:</w:t>
      </w:r>
    </w:p>
    <w:p w14:paraId="6FAB919D" w14:textId="77777777" w:rsidR="007373C6" w:rsidRDefault="007373C6" w:rsidP="007373C6">
      <w:pPr>
        <w:pStyle w:val="Akapitzlist"/>
        <w:spacing w:after="0"/>
        <w:ind w:left="792"/>
        <w:jc w:val="both"/>
        <w:rPr>
          <w:rFonts w:ascii="Times New Roman" w:hAnsi="Times New Roman"/>
          <w:sz w:val="24"/>
          <w:szCs w:val="24"/>
        </w:rPr>
      </w:pPr>
      <w:r w:rsidRPr="007373C6">
        <w:rPr>
          <w:rFonts w:ascii="Times New Roman" w:hAnsi="Times New Roman"/>
          <w:sz w:val="24"/>
          <w:szCs w:val="24"/>
        </w:rPr>
        <w:t xml:space="preserve">- 6 kontroli wiosną: w okresie od </w:t>
      </w:r>
      <w:r>
        <w:rPr>
          <w:rFonts w:ascii="Times New Roman" w:hAnsi="Times New Roman"/>
          <w:sz w:val="24"/>
          <w:szCs w:val="24"/>
        </w:rPr>
        <w:t>2 dekady marca do 1 dekady maja</w:t>
      </w:r>
      <w:r w:rsidRPr="007373C6">
        <w:rPr>
          <w:rFonts w:ascii="Times New Roman" w:hAnsi="Times New Roman"/>
          <w:sz w:val="24"/>
          <w:szCs w:val="24"/>
        </w:rPr>
        <w:t>,</w:t>
      </w:r>
    </w:p>
    <w:p w14:paraId="23FE155E" w14:textId="77777777" w:rsidR="007373C6" w:rsidRDefault="007373C6" w:rsidP="007373C6">
      <w:pPr>
        <w:pStyle w:val="Akapitzlist"/>
        <w:spacing w:after="0"/>
        <w:ind w:left="792"/>
        <w:jc w:val="both"/>
        <w:rPr>
          <w:rFonts w:ascii="Times New Roman" w:hAnsi="Times New Roman"/>
          <w:sz w:val="24"/>
          <w:szCs w:val="24"/>
        </w:rPr>
      </w:pPr>
      <w:r>
        <w:rPr>
          <w:rFonts w:ascii="Times New Roman" w:hAnsi="Times New Roman"/>
          <w:sz w:val="24"/>
          <w:szCs w:val="24"/>
        </w:rPr>
        <w:t>- 7 kontroli jesienią: 3 w sierpniu, 1 na koniec września, 3 w październiku,</w:t>
      </w:r>
    </w:p>
    <w:p w14:paraId="65868F30" w14:textId="77777777" w:rsidR="007373C6" w:rsidRDefault="007373C6" w:rsidP="007373C6">
      <w:pPr>
        <w:pStyle w:val="Akapitzlist"/>
        <w:spacing w:after="0"/>
        <w:ind w:left="792"/>
        <w:jc w:val="both"/>
        <w:rPr>
          <w:rFonts w:ascii="Times New Roman" w:hAnsi="Times New Roman"/>
          <w:sz w:val="24"/>
          <w:szCs w:val="24"/>
        </w:rPr>
      </w:pPr>
      <w:r>
        <w:rPr>
          <w:rFonts w:ascii="Times New Roman" w:hAnsi="Times New Roman"/>
          <w:sz w:val="24"/>
          <w:szCs w:val="24"/>
        </w:rPr>
        <w:t>- kontrole należy rozpoczynać w godzinach porannych,</w:t>
      </w:r>
    </w:p>
    <w:p w14:paraId="76300EAF" w14:textId="77777777" w:rsidR="006232B4" w:rsidRPr="003B70E5" w:rsidRDefault="007373C6" w:rsidP="003B70E5">
      <w:pPr>
        <w:pStyle w:val="Akapitzlist"/>
        <w:spacing w:after="0"/>
        <w:ind w:left="792"/>
        <w:jc w:val="both"/>
        <w:rPr>
          <w:rFonts w:ascii="Times New Roman" w:hAnsi="Times New Roman"/>
          <w:sz w:val="24"/>
          <w:szCs w:val="24"/>
        </w:rPr>
      </w:pPr>
      <w:r w:rsidRPr="003B70E5">
        <w:rPr>
          <w:rFonts w:ascii="Times New Roman" w:hAnsi="Times New Roman"/>
          <w:sz w:val="24"/>
          <w:szCs w:val="24"/>
        </w:rPr>
        <w:t>-</w:t>
      </w:r>
      <w:r>
        <w:rPr>
          <w:rFonts w:ascii="Times New Roman" w:hAnsi="Times New Roman"/>
          <w:sz w:val="24"/>
          <w:szCs w:val="24"/>
        </w:rPr>
        <w:t xml:space="preserve"> lokalizacja </w:t>
      </w:r>
      <w:proofErr w:type="spellStart"/>
      <w:r>
        <w:rPr>
          <w:rFonts w:ascii="Times New Roman" w:hAnsi="Times New Roman"/>
          <w:sz w:val="24"/>
          <w:szCs w:val="24"/>
        </w:rPr>
        <w:t>transektów</w:t>
      </w:r>
      <w:proofErr w:type="spellEnd"/>
      <w:r>
        <w:rPr>
          <w:rFonts w:ascii="Times New Roman" w:hAnsi="Times New Roman"/>
          <w:sz w:val="24"/>
          <w:szCs w:val="24"/>
        </w:rPr>
        <w:t xml:space="preserve"> i punktów obserwacyjnych zgodnie z załącznikiem nr 1 do OPZ</w:t>
      </w:r>
      <w:r w:rsidR="006232B4" w:rsidRPr="003B70E5">
        <w:rPr>
          <w:rFonts w:ascii="Times New Roman" w:hAnsi="Times New Roman"/>
          <w:sz w:val="24"/>
          <w:szCs w:val="24"/>
        </w:rPr>
        <w:t>.</w:t>
      </w:r>
    </w:p>
    <w:p w14:paraId="2CB03F25" w14:textId="77777777" w:rsidR="007373C6" w:rsidRDefault="007373C6" w:rsidP="007373C6">
      <w:pPr>
        <w:pStyle w:val="Akapitzlist"/>
        <w:numPr>
          <w:ilvl w:val="1"/>
          <w:numId w:val="7"/>
        </w:numPr>
        <w:spacing w:after="0"/>
        <w:jc w:val="both"/>
        <w:rPr>
          <w:rFonts w:ascii="Times New Roman" w:hAnsi="Times New Roman"/>
          <w:sz w:val="24"/>
          <w:szCs w:val="24"/>
        </w:rPr>
      </w:pPr>
      <w:r>
        <w:rPr>
          <w:rFonts w:ascii="Times New Roman" w:hAnsi="Times New Roman"/>
          <w:sz w:val="24"/>
          <w:szCs w:val="24"/>
        </w:rPr>
        <w:t>Cyraneczka</w:t>
      </w:r>
      <w:r w:rsidR="00E42057" w:rsidRPr="003B70E5">
        <w:rPr>
          <w:rFonts w:ascii="Times New Roman" w:hAnsi="Times New Roman"/>
          <w:sz w:val="24"/>
          <w:szCs w:val="24"/>
        </w:rPr>
        <w:t xml:space="preserve"> (populacja </w:t>
      </w:r>
      <w:r>
        <w:rPr>
          <w:rFonts w:ascii="Times New Roman" w:hAnsi="Times New Roman"/>
          <w:sz w:val="24"/>
          <w:szCs w:val="24"/>
        </w:rPr>
        <w:t>migrująca</w:t>
      </w:r>
      <w:r w:rsidR="00E42057" w:rsidRPr="003B70E5">
        <w:rPr>
          <w:rFonts w:ascii="Times New Roman" w:hAnsi="Times New Roman"/>
          <w:sz w:val="24"/>
          <w:szCs w:val="24"/>
        </w:rPr>
        <w:t>)</w:t>
      </w:r>
      <w:r w:rsidR="00CC3101">
        <w:rPr>
          <w:rFonts w:ascii="Times New Roman" w:hAnsi="Times New Roman"/>
          <w:sz w:val="24"/>
          <w:szCs w:val="24"/>
        </w:rPr>
        <w:t>, głowienka (populacja migrująca)</w:t>
      </w:r>
      <w:r w:rsidR="00E42057" w:rsidRPr="003B70E5">
        <w:rPr>
          <w:rFonts w:ascii="Times New Roman" w:hAnsi="Times New Roman"/>
          <w:sz w:val="24"/>
          <w:szCs w:val="24"/>
        </w:rPr>
        <w:t xml:space="preserve"> - </w:t>
      </w:r>
      <w:r>
        <w:rPr>
          <w:rFonts w:ascii="Times New Roman" w:hAnsi="Times New Roman"/>
          <w:sz w:val="24"/>
          <w:szCs w:val="24"/>
        </w:rPr>
        <w:t>ocena liczebności gatunku w obszarze, ocena stanu zachowania siedlisk</w:t>
      </w:r>
      <w:r w:rsidR="00E42057" w:rsidRPr="003B70E5">
        <w:rPr>
          <w:rFonts w:ascii="Times New Roman" w:hAnsi="Times New Roman"/>
          <w:sz w:val="24"/>
          <w:szCs w:val="24"/>
        </w:rPr>
        <w:t>:</w:t>
      </w:r>
    </w:p>
    <w:p w14:paraId="007333C1" w14:textId="77777777" w:rsidR="007373C6" w:rsidRDefault="007373C6" w:rsidP="007373C6">
      <w:pPr>
        <w:pStyle w:val="Akapitzlist"/>
        <w:spacing w:after="0"/>
        <w:ind w:left="792"/>
        <w:jc w:val="both"/>
        <w:rPr>
          <w:rFonts w:ascii="Times New Roman" w:hAnsi="Times New Roman"/>
          <w:sz w:val="24"/>
          <w:szCs w:val="24"/>
        </w:rPr>
      </w:pPr>
      <w:r w:rsidRPr="007373C6">
        <w:rPr>
          <w:rFonts w:ascii="Times New Roman" w:hAnsi="Times New Roman"/>
          <w:sz w:val="24"/>
          <w:szCs w:val="24"/>
        </w:rPr>
        <w:t xml:space="preserve">- </w:t>
      </w:r>
      <w:r>
        <w:rPr>
          <w:rFonts w:ascii="Times New Roman" w:hAnsi="Times New Roman"/>
          <w:sz w:val="24"/>
          <w:szCs w:val="24"/>
        </w:rPr>
        <w:t>5</w:t>
      </w:r>
      <w:r w:rsidRPr="007373C6">
        <w:rPr>
          <w:rFonts w:ascii="Times New Roman" w:hAnsi="Times New Roman"/>
          <w:sz w:val="24"/>
          <w:szCs w:val="24"/>
        </w:rPr>
        <w:t xml:space="preserve"> kontroli wiosną: </w:t>
      </w:r>
      <w:r>
        <w:rPr>
          <w:rFonts w:ascii="Times New Roman" w:hAnsi="Times New Roman"/>
          <w:sz w:val="24"/>
          <w:szCs w:val="24"/>
        </w:rPr>
        <w:t>2 w marcu rozpoczynając od 2 dekady</w:t>
      </w:r>
      <w:r w:rsidRPr="007373C6">
        <w:rPr>
          <w:rFonts w:ascii="Times New Roman" w:hAnsi="Times New Roman"/>
          <w:sz w:val="24"/>
          <w:szCs w:val="24"/>
        </w:rPr>
        <w:t>,</w:t>
      </w:r>
      <w:r>
        <w:rPr>
          <w:rFonts w:ascii="Times New Roman" w:hAnsi="Times New Roman"/>
          <w:sz w:val="24"/>
          <w:szCs w:val="24"/>
        </w:rPr>
        <w:t xml:space="preserve"> </w:t>
      </w:r>
      <w:r w:rsidR="00CC3101">
        <w:rPr>
          <w:rFonts w:ascii="Times New Roman" w:hAnsi="Times New Roman"/>
          <w:sz w:val="24"/>
          <w:szCs w:val="24"/>
        </w:rPr>
        <w:t>3 w kwietniu,</w:t>
      </w:r>
    </w:p>
    <w:p w14:paraId="5E952743" w14:textId="77777777" w:rsidR="007373C6" w:rsidRDefault="007373C6" w:rsidP="007373C6">
      <w:pPr>
        <w:pStyle w:val="Akapitzlist"/>
        <w:spacing w:after="0"/>
        <w:ind w:left="792"/>
        <w:jc w:val="both"/>
        <w:rPr>
          <w:rFonts w:ascii="Times New Roman" w:hAnsi="Times New Roman"/>
          <w:sz w:val="24"/>
          <w:szCs w:val="24"/>
        </w:rPr>
      </w:pPr>
      <w:r>
        <w:rPr>
          <w:rFonts w:ascii="Times New Roman" w:hAnsi="Times New Roman"/>
          <w:sz w:val="24"/>
          <w:szCs w:val="24"/>
        </w:rPr>
        <w:t xml:space="preserve">- </w:t>
      </w:r>
      <w:r w:rsidR="00CC3101">
        <w:rPr>
          <w:rFonts w:ascii="Times New Roman" w:hAnsi="Times New Roman"/>
          <w:sz w:val="24"/>
          <w:szCs w:val="24"/>
        </w:rPr>
        <w:t>6</w:t>
      </w:r>
      <w:r>
        <w:rPr>
          <w:rFonts w:ascii="Times New Roman" w:hAnsi="Times New Roman"/>
          <w:sz w:val="24"/>
          <w:szCs w:val="24"/>
        </w:rPr>
        <w:t xml:space="preserve"> kontroli jesienią: 3 w październiku,</w:t>
      </w:r>
      <w:r w:rsidR="00CC3101">
        <w:rPr>
          <w:rFonts w:ascii="Times New Roman" w:hAnsi="Times New Roman"/>
          <w:sz w:val="24"/>
          <w:szCs w:val="24"/>
        </w:rPr>
        <w:t xml:space="preserve"> 3 w listopadzie,</w:t>
      </w:r>
    </w:p>
    <w:p w14:paraId="1B101F5E" w14:textId="77777777" w:rsidR="007373C6" w:rsidRDefault="007373C6" w:rsidP="007373C6">
      <w:pPr>
        <w:pStyle w:val="Akapitzlist"/>
        <w:spacing w:after="0"/>
        <w:ind w:left="792"/>
        <w:jc w:val="both"/>
        <w:rPr>
          <w:rFonts w:ascii="Times New Roman" w:hAnsi="Times New Roman"/>
          <w:sz w:val="24"/>
          <w:szCs w:val="24"/>
        </w:rPr>
      </w:pPr>
      <w:r>
        <w:rPr>
          <w:rFonts w:ascii="Times New Roman" w:hAnsi="Times New Roman"/>
          <w:sz w:val="24"/>
          <w:szCs w:val="24"/>
        </w:rPr>
        <w:t xml:space="preserve">- kontrole należy </w:t>
      </w:r>
      <w:r w:rsidR="00CC3101">
        <w:rPr>
          <w:rFonts w:ascii="Times New Roman" w:hAnsi="Times New Roman"/>
          <w:sz w:val="24"/>
          <w:szCs w:val="24"/>
        </w:rPr>
        <w:t xml:space="preserve">prowadzić </w:t>
      </w:r>
      <w:r>
        <w:rPr>
          <w:rFonts w:ascii="Times New Roman" w:hAnsi="Times New Roman"/>
          <w:sz w:val="24"/>
          <w:szCs w:val="24"/>
        </w:rPr>
        <w:t>w godzinach porannych</w:t>
      </w:r>
      <w:r w:rsidR="00CC3101">
        <w:rPr>
          <w:rFonts w:ascii="Times New Roman" w:hAnsi="Times New Roman"/>
          <w:sz w:val="24"/>
          <w:szCs w:val="24"/>
        </w:rPr>
        <w:t xml:space="preserve"> do wczesnego popołudnia</w:t>
      </w:r>
      <w:r>
        <w:rPr>
          <w:rFonts w:ascii="Times New Roman" w:hAnsi="Times New Roman"/>
          <w:sz w:val="24"/>
          <w:szCs w:val="24"/>
        </w:rPr>
        <w:t>,</w:t>
      </w:r>
    </w:p>
    <w:p w14:paraId="549018E9" w14:textId="77777777" w:rsidR="00E42057" w:rsidRPr="003B70E5" w:rsidRDefault="007373C6" w:rsidP="003B70E5">
      <w:pPr>
        <w:pStyle w:val="Akapitzlist"/>
        <w:spacing w:after="0"/>
        <w:ind w:left="792"/>
        <w:jc w:val="both"/>
        <w:rPr>
          <w:rFonts w:ascii="Times New Roman" w:hAnsi="Times New Roman"/>
          <w:sz w:val="24"/>
          <w:szCs w:val="24"/>
        </w:rPr>
      </w:pPr>
      <w:r w:rsidRPr="003B70E5">
        <w:rPr>
          <w:rFonts w:ascii="Times New Roman" w:hAnsi="Times New Roman"/>
          <w:sz w:val="24"/>
          <w:szCs w:val="24"/>
        </w:rPr>
        <w:t>-</w:t>
      </w:r>
      <w:r>
        <w:rPr>
          <w:rFonts w:ascii="Times New Roman" w:hAnsi="Times New Roman"/>
          <w:sz w:val="24"/>
          <w:szCs w:val="24"/>
        </w:rPr>
        <w:t xml:space="preserve"> lokalizacja </w:t>
      </w:r>
      <w:proofErr w:type="spellStart"/>
      <w:r>
        <w:rPr>
          <w:rFonts w:ascii="Times New Roman" w:hAnsi="Times New Roman"/>
          <w:sz w:val="24"/>
          <w:szCs w:val="24"/>
        </w:rPr>
        <w:t>transektów</w:t>
      </w:r>
      <w:proofErr w:type="spellEnd"/>
      <w:r>
        <w:rPr>
          <w:rFonts w:ascii="Times New Roman" w:hAnsi="Times New Roman"/>
          <w:sz w:val="24"/>
          <w:szCs w:val="24"/>
        </w:rPr>
        <w:t xml:space="preserve"> obserwacyjnych zgodnie z załącznikiem nr 1 do OPZ</w:t>
      </w:r>
      <w:r w:rsidR="00E42057" w:rsidRPr="003B70E5">
        <w:rPr>
          <w:rFonts w:ascii="Times New Roman" w:hAnsi="Times New Roman"/>
          <w:sz w:val="24"/>
          <w:szCs w:val="24"/>
        </w:rPr>
        <w:t>.</w:t>
      </w:r>
    </w:p>
    <w:p w14:paraId="37189297" w14:textId="77777777" w:rsidR="000B4293" w:rsidRPr="003B70E5" w:rsidRDefault="00B7557C" w:rsidP="003B70E5">
      <w:pPr>
        <w:pStyle w:val="Akapitzlist"/>
        <w:numPr>
          <w:ilvl w:val="1"/>
          <w:numId w:val="7"/>
        </w:numPr>
        <w:spacing w:after="0"/>
        <w:jc w:val="both"/>
        <w:rPr>
          <w:rFonts w:ascii="Times New Roman" w:hAnsi="Times New Roman"/>
          <w:sz w:val="24"/>
          <w:szCs w:val="24"/>
        </w:rPr>
      </w:pPr>
      <w:r>
        <w:rPr>
          <w:rFonts w:ascii="Times New Roman" w:hAnsi="Times New Roman"/>
          <w:sz w:val="24"/>
          <w:szCs w:val="24"/>
        </w:rPr>
        <w:t>Gęgawa</w:t>
      </w:r>
      <w:r w:rsidR="00252CC6" w:rsidRPr="003B70E5">
        <w:rPr>
          <w:rFonts w:ascii="Times New Roman" w:hAnsi="Times New Roman"/>
          <w:sz w:val="24"/>
          <w:szCs w:val="24"/>
        </w:rPr>
        <w:t xml:space="preserve"> (populacja lęgowa) - </w:t>
      </w:r>
      <w:r>
        <w:rPr>
          <w:rFonts w:ascii="Times New Roman" w:hAnsi="Times New Roman"/>
          <w:sz w:val="24"/>
          <w:szCs w:val="24"/>
        </w:rPr>
        <w:t>ocena liczebności gatunku w obszarze, ocena stanu zachowania siedlisk</w:t>
      </w:r>
      <w:r w:rsidR="00252CC6" w:rsidRPr="003B70E5">
        <w:rPr>
          <w:rFonts w:ascii="Times New Roman" w:hAnsi="Times New Roman"/>
          <w:sz w:val="24"/>
          <w:szCs w:val="24"/>
        </w:rPr>
        <w:t>:</w:t>
      </w:r>
    </w:p>
    <w:p w14:paraId="44BC6C91" w14:textId="77777777" w:rsidR="00252CC6" w:rsidRDefault="00252CC6" w:rsidP="003B70E5">
      <w:pPr>
        <w:pStyle w:val="Akapitzlist"/>
        <w:spacing w:after="0"/>
        <w:ind w:left="792"/>
        <w:jc w:val="both"/>
        <w:rPr>
          <w:rFonts w:ascii="Times New Roman" w:hAnsi="Times New Roman"/>
          <w:sz w:val="24"/>
          <w:szCs w:val="24"/>
        </w:rPr>
      </w:pPr>
      <w:bookmarkStart w:id="5" w:name="_Hlk3546572"/>
      <w:r w:rsidRPr="003B70E5">
        <w:rPr>
          <w:rFonts w:ascii="Times New Roman" w:hAnsi="Times New Roman"/>
          <w:sz w:val="24"/>
          <w:szCs w:val="24"/>
        </w:rPr>
        <w:t xml:space="preserve">- </w:t>
      </w:r>
      <w:r w:rsidR="00B7557C">
        <w:rPr>
          <w:rFonts w:ascii="Times New Roman" w:hAnsi="Times New Roman"/>
          <w:sz w:val="24"/>
          <w:szCs w:val="24"/>
        </w:rPr>
        <w:t>3</w:t>
      </w:r>
      <w:r w:rsidRPr="003B70E5">
        <w:rPr>
          <w:rFonts w:ascii="Times New Roman" w:hAnsi="Times New Roman"/>
          <w:sz w:val="24"/>
          <w:szCs w:val="24"/>
        </w:rPr>
        <w:t xml:space="preserve"> kontrol</w:t>
      </w:r>
      <w:r w:rsidR="00B7557C">
        <w:rPr>
          <w:rFonts w:ascii="Times New Roman" w:hAnsi="Times New Roman"/>
          <w:sz w:val="24"/>
          <w:szCs w:val="24"/>
        </w:rPr>
        <w:t>e</w:t>
      </w:r>
      <w:r w:rsidRPr="003B70E5">
        <w:rPr>
          <w:rFonts w:ascii="Times New Roman" w:hAnsi="Times New Roman"/>
          <w:sz w:val="24"/>
          <w:szCs w:val="24"/>
        </w:rPr>
        <w:t xml:space="preserve"> w</w:t>
      </w:r>
      <w:r w:rsidR="00B7557C">
        <w:rPr>
          <w:rFonts w:ascii="Times New Roman" w:hAnsi="Times New Roman"/>
          <w:sz w:val="24"/>
          <w:szCs w:val="24"/>
        </w:rPr>
        <w:t xml:space="preserve">iosną: </w:t>
      </w:r>
      <w:r w:rsidR="00D10429">
        <w:rPr>
          <w:rFonts w:ascii="Times New Roman" w:hAnsi="Times New Roman"/>
          <w:sz w:val="24"/>
          <w:szCs w:val="24"/>
        </w:rPr>
        <w:t>w okresie marzec-kwiecień, podczas zajmowania stanowisk lęgowych</w:t>
      </w:r>
      <w:r w:rsidRPr="003B70E5">
        <w:rPr>
          <w:rFonts w:ascii="Times New Roman" w:hAnsi="Times New Roman"/>
          <w:sz w:val="24"/>
          <w:szCs w:val="24"/>
        </w:rPr>
        <w:t>,</w:t>
      </w:r>
    </w:p>
    <w:p w14:paraId="0B9DDBFB" w14:textId="77777777" w:rsidR="00D10429" w:rsidRPr="003B70E5" w:rsidRDefault="00D10429" w:rsidP="003B70E5">
      <w:pPr>
        <w:pStyle w:val="Akapitzlist"/>
        <w:spacing w:after="0"/>
        <w:ind w:left="792"/>
        <w:jc w:val="both"/>
        <w:rPr>
          <w:rFonts w:ascii="Times New Roman" w:hAnsi="Times New Roman"/>
          <w:sz w:val="24"/>
          <w:szCs w:val="24"/>
        </w:rPr>
      </w:pPr>
      <w:r>
        <w:rPr>
          <w:rFonts w:ascii="Times New Roman" w:hAnsi="Times New Roman"/>
          <w:sz w:val="24"/>
          <w:szCs w:val="24"/>
        </w:rPr>
        <w:t>- 3 kontrole latem: w okresie czerwiec-sierpień, liczenie ptaków wodzących młode,</w:t>
      </w:r>
    </w:p>
    <w:p w14:paraId="420CF5D7" w14:textId="77777777" w:rsidR="00252CC6" w:rsidRPr="003B70E5" w:rsidRDefault="00252CC6" w:rsidP="003B70E5">
      <w:pPr>
        <w:pStyle w:val="Akapitzlist"/>
        <w:spacing w:after="0"/>
        <w:ind w:left="792"/>
        <w:jc w:val="both"/>
        <w:rPr>
          <w:rFonts w:ascii="Times New Roman" w:hAnsi="Times New Roman"/>
          <w:sz w:val="24"/>
          <w:szCs w:val="24"/>
        </w:rPr>
      </w:pPr>
      <w:r w:rsidRPr="003B70E5">
        <w:rPr>
          <w:rFonts w:ascii="Times New Roman" w:hAnsi="Times New Roman"/>
          <w:sz w:val="24"/>
          <w:szCs w:val="24"/>
        </w:rPr>
        <w:t xml:space="preserve">- </w:t>
      </w:r>
      <w:bookmarkEnd w:id="5"/>
      <w:r w:rsidR="00D10429">
        <w:rPr>
          <w:rFonts w:ascii="Times New Roman" w:hAnsi="Times New Roman"/>
          <w:sz w:val="24"/>
          <w:szCs w:val="24"/>
        </w:rPr>
        <w:t xml:space="preserve">lokalizacja </w:t>
      </w:r>
      <w:proofErr w:type="spellStart"/>
      <w:r w:rsidR="00D10429">
        <w:rPr>
          <w:rFonts w:ascii="Times New Roman" w:hAnsi="Times New Roman"/>
          <w:sz w:val="24"/>
          <w:szCs w:val="24"/>
        </w:rPr>
        <w:t>transektów</w:t>
      </w:r>
      <w:proofErr w:type="spellEnd"/>
      <w:r w:rsidR="00D10429">
        <w:rPr>
          <w:rFonts w:ascii="Times New Roman" w:hAnsi="Times New Roman"/>
          <w:sz w:val="24"/>
          <w:szCs w:val="24"/>
        </w:rPr>
        <w:t xml:space="preserve"> obserwacyjnych zgodnie z załącznikiem nr 1 do OPZ</w:t>
      </w:r>
      <w:r w:rsidRPr="003B70E5">
        <w:rPr>
          <w:rFonts w:ascii="Times New Roman" w:hAnsi="Times New Roman"/>
          <w:sz w:val="24"/>
          <w:szCs w:val="24"/>
        </w:rPr>
        <w:t>.</w:t>
      </w:r>
    </w:p>
    <w:p w14:paraId="064001CA" w14:textId="77777777" w:rsidR="00252CC6" w:rsidRPr="003B70E5" w:rsidRDefault="00D10429" w:rsidP="003B70E5">
      <w:pPr>
        <w:pStyle w:val="Akapitzlist"/>
        <w:numPr>
          <w:ilvl w:val="1"/>
          <w:numId w:val="7"/>
        </w:numPr>
        <w:spacing w:after="0"/>
        <w:jc w:val="both"/>
        <w:rPr>
          <w:rFonts w:ascii="Times New Roman" w:hAnsi="Times New Roman"/>
          <w:sz w:val="24"/>
          <w:szCs w:val="24"/>
        </w:rPr>
      </w:pPr>
      <w:r>
        <w:rPr>
          <w:rFonts w:ascii="Times New Roman" w:hAnsi="Times New Roman"/>
          <w:sz w:val="24"/>
          <w:szCs w:val="24"/>
        </w:rPr>
        <w:t>Sieweczka obrożna</w:t>
      </w:r>
      <w:r w:rsidR="00252CC6" w:rsidRPr="003B70E5">
        <w:rPr>
          <w:rFonts w:ascii="Times New Roman" w:hAnsi="Times New Roman"/>
          <w:sz w:val="24"/>
          <w:szCs w:val="24"/>
        </w:rPr>
        <w:t xml:space="preserve"> (populacja lęgowa) </w:t>
      </w:r>
      <w:r w:rsidR="00B7557C" w:rsidRPr="003B70E5">
        <w:rPr>
          <w:rFonts w:ascii="Times New Roman" w:hAnsi="Times New Roman"/>
          <w:sz w:val="24"/>
          <w:szCs w:val="24"/>
        </w:rPr>
        <w:t xml:space="preserve">- </w:t>
      </w:r>
      <w:r>
        <w:rPr>
          <w:rFonts w:ascii="Times New Roman" w:hAnsi="Times New Roman"/>
          <w:sz w:val="24"/>
          <w:szCs w:val="24"/>
        </w:rPr>
        <w:t>ocena liczebności gatunku w obszarze, ocena stanu zachowania siedlisk</w:t>
      </w:r>
      <w:r w:rsidR="00252CC6" w:rsidRPr="003B70E5">
        <w:rPr>
          <w:rFonts w:ascii="Times New Roman" w:hAnsi="Times New Roman"/>
          <w:sz w:val="24"/>
          <w:szCs w:val="24"/>
        </w:rPr>
        <w:t>:</w:t>
      </w:r>
    </w:p>
    <w:p w14:paraId="60915D33" w14:textId="77777777" w:rsidR="00D10429" w:rsidRDefault="00CB19E6" w:rsidP="00D10429">
      <w:pPr>
        <w:pStyle w:val="Akapitzlist"/>
        <w:ind w:left="792"/>
        <w:jc w:val="both"/>
        <w:rPr>
          <w:rFonts w:ascii="Times New Roman" w:hAnsi="Times New Roman"/>
          <w:sz w:val="24"/>
          <w:szCs w:val="24"/>
        </w:rPr>
      </w:pPr>
      <w:r w:rsidRPr="003B70E5">
        <w:rPr>
          <w:rFonts w:ascii="Times New Roman" w:hAnsi="Times New Roman"/>
          <w:sz w:val="24"/>
          <w:szCs w:val="24"/>
        </w:rPr>
        <w:t>-</w:t>
      </w:r>
      <w:r w:rsidR="00D10429">
        <w:rPr>
          <w:rFonts w:ascii="Times New Roman" w:hAnsi="Times New Roman"/>
          <w:sz w:val="24"/>
          <w:szCs w:val="24"/>
        </w:rPr>
        <w:t xml:space="preserve"> 2 kontrole: pierwsza w 1 dekadzie maja (ewentualnie 3 dekadzie kwietnia), druga w 1 dekadzie czerwca,</w:t>
      </w:r>
    </w:p>
    <w:p w14:paraId="43B15DEB" w14:textId="77777777" w:rsidR="00C11A97" w:rsidRPr="003B70E5" w:rsidRDefault="00D10429" w:rsidP="00D10429">
      <w:pPr>
        <w:pStyle w:val="Akapitzlist"/>
        <w:ind w:left="792"/>
        <w:jc w:val="both"/>
        <w:rPr>
          <w:rFonts w:ascii="Times New Roman" w:hAnsi="Times New Roman"/>
          <w:sz w:val="24"/>
          <w:szCs w:val="24"/>
        </w:rPr>
      </w:pPr>
      <w:r w:rsidRPr="003B70E5">
        <w:rPr>
          <w:rFonts w:ascii="Times New Roman" w:hAnsi="Times New Roman"/>
          <w:sz w:val="24"/>
          <w:szCs w:val="24"/>
        </w:rPr>
        <w:t xml:space="preserve">- </w:t>
      </w:r>
      <w:r>
        <w:rPr>
          <w:rFonts w:ascii="Times New Roman" w:hAnsi="Times New Roman"/>
          <w:sz w:val="24"/>
          <w:szCs w:val="24"/>
        </w:rPr>
        <w:t xml:space="preserve">lokalizacja </w:t>
      </w:r>
      <w:proofErr w:type="spellStart"/>
      <w:r>
        <w:rPr>
          <w:rFonts w:ascii="Times New Roman" w:hAnsi="Times New Roman"/>
          <w:sz w:val="24"/>
          <w:szCs w:val="24"/>
        </w:rPr>
        <w:t>transektów</w:t>
      </w:r>
      <w:proofErr w:type="spellEnd"/>
      <w:r>
        <w:rPr>
          <w:rFonts w:ascii="Times New Roman" w:hAnsi="Times New Roman"/>
          <w:sz w:val="24"/>
          <w:szCs w:val="24"/>
        </w:rPr>
        <w:t xml:space="preserve"> obserwacyjnych zgodnie z załącznikiem nr 1 do OPZ</w:t>
      </w:r>
      <w:r w:rsidR="00C11A97" w:rsidRPr="003B70E5">
        <w:rPr>
          <w:rFonts w:ascii="Times New Roman" w:hAnsi="Times New Roman"/>
          <w:sz w:val="24"/>
          <w:szCs w:val="24"/>
        </w:rPr>
        <w:t>.</w:t>
      </w:r>
    </w:p>
    <w:p w14:paraId="066CEBE6" w14:textId="77777777" w:rsidR="00252CC6" w:rsidRDefault="00F173F6" w:rsidP="003B70E5">
      <w:pPr>
        <w:pStyle w:val="Akapitzlist"/>
        <w:numPr>
          <w:ilvl w:val="1"/>
          <w:numId w:val="7"/>
        </w:numPr>
        <w:spacing w:after="0"/>
        <w:jc w:val="both"/>
        <w:rPr>
          <w:rFonts w:ascii="Times New Roman" w:hAnsi="Times New Roman"/>
          <w:sz w:val="24"/>
          <w:szCs w:val="24"/>
        </w:rPr>
      </w:pPr>
      <w:r>
        <w:rPr>
          <w:rFonts w:ascii="Times New Roman" w:hAnsi="Times New Roman"/>
          <w:sz w:val="24"/>
          <w:szCs w:val="24"/>
        </w:rPr>
        <w:t>Rybitwa czarna</w:t>
      </w:r>
      <w:r w:rsidR="00B04355" w:rsidRPr="003B70E5">
        <w:rPr>
          <w:rFonts w:ascii="Times New Roman" w:hAnsi="Times New Roman"/>
          <w:sz w:val="24"/>
          <w:szCs w:val="24"/>
        </w:rPr>
        <w:t xml:space="preserve"> (populacja lęgowa) - </w:t>
      </w:r>
      <w:r>
        <w:rPr>
          <w:rFonts w:ascii="Times New Roman" w:hAnsi="Times New Roman"/>
          <w:sz w:val="24"/>
          <w:szCs w:val="24"/>
        </w:rPr>
        <w:t>ocena liczebności gatunku w obszarze, ocena stanu zachowania siedlisk</w:t>
      </w:r>
      <w:r w:rsidR="00B04355" w:rsidRPr="003B70E5">
        <w:rPr>
          <w:rFonts w:ascii="Times New Roman" w:hAnsi="Times New Roman"/>
          <w:sz w:val="24"/>
          <w:szCs w:val="24"/>
        </w:rPr>
        <w:t>:</w:t>
      </w:r>
    </w:p>
    <w:p w14:paraId="1BA27CC5" w14:textId="77777777" w:rsidR="00F173F6" w:rsidRPr="003B70E5" w:rsidRDefault="00F173F6" w:rsidP="00F173F6">
      <w:pPr>
        <w:pStyle w:val="Akapitzlist"/>
        <w:spacing w:after="0"/>
        <w:ind w:left="792"/>
        <w:jc w:val="both"/>
        <w:rPr>
          <w:rFonts w:ascii="Times New Roman" w:hAnsi="Times New Roman"/>
          <w:sz w:val="24"/>
          <w:szCs w:val="24"/>
        </w:rPr>
      </w:pPr>
      <w:r>
        <w:rPr>
          <w:rFonts w:ascii="Times New Roman" w:hAnsi="Times New Roman"/>
          <w:sz w:val="24"/>
          <w:szCs w:val="24"/>
        </w:rPr>
        <w:t>- 4 kontrole: w okresie od maja do lipca</w:t>
      </w:r>
      <w:r w:rsidR="000E6A2C">
        <w:rPr>
          <w:rFonts w:ascii="Times New Roman" w:hAnsi="Times New Roman"/>
          <w:sz w:val="24"/>
          <w:szCs w:val="24"/>
        </w:rPr>
        <w:t>,</w:t>
      </w:r>
    </w:p>
    <w:p w14:paraId="43995D78" w14:textId="77777777" w:rsidR="00F173F6" w:rsidRDefault="00F173F6" w:rsidP="003B70E5">
      <w:pPr>
        <w:pStyle w:val="Akapitzlist"/>
        <w:spacing w:after="0"/>
        <w:ind w:left="792"/>
        <w:jc w:val="both"/>
        <w:rPr>
          <w:rFonts w:ascii="Times New Roman" w:hAnsi="Times New Roman"/>
          <w:sz w:val="24"/>
          <w:szCs w:val="24"/>
        </w:rPr>
      </w:pPr>
      <w:r>
        <w:rPr>
          <w:rFonts w:ascii="Times New Roman" w:hAnsi="Times New Roman"/>
          <w:sz w:val="24"/>
          <w:szCs w:val="24"/>
        </w:rPr>
        <w:t>- p</w:t>
      </w:r>
      <w:r w:rsidRPr="00885605">
        <w:rPr>
          <w:rFonts w:ascii="Times New Roman" w:hAnsi="Times New Roman"/>
          <w:sz w:val="24"/>
          <w:szCs w:val="24"/>
        </w:rPr>
        <w:t>odczas kontroli należy dokonać lokalizacji wszystkich kolonii lęgowych w obszarze</w:t>
      </w:r>
      <w:r>
        <w:rPr>
          <w:rFonts w:ascii="Times New Roman" w:hAnsi="Times New Roman"/>
          <w:sz w:val="24"/>
          <w:szCs w:val="24"/>
        </w:rPr>
        <w:t>,</w:t>
      </w:r>
    </w:p>
    <w:p w14:paraId="6DA39E81" w14:textId="77777777" w:rsidR="00F173F6" w:rsidRDefault="00F173F6" w:rsidP="003B70E5">
      <w:pPr>
        <w:pStyle w:val="Akapitzlist"/>
        <w:spacing w:after="0"/>
        <w:ind w:left="792"/>
        <w:jc w:val="both"/>
        <w:rPr>
          <w:rFonts w:ascii="Times New Roman" w:hAnsi="Times New Roman"/>
          <w:sz w:val="24"/>
          <w:szCs w:val="24"/>
        </w:rPr>
      </w:pPr>
      <w:r>
        <w:rPr>
          <w:rFonts w:ascii="Times New Roman" w:hAnsi="Times New Roman"/>
          <w:sz w:val="24"/>
          <w:szCs w:val="24"/>
        </w:rPr>
        <w:t>- w</w:t>
      </w:r>
      <w:r w:rsidRPr="00885605">
        <w:rPr>
          <w:rFonts w:ascii="Times New Roman" w:hAnsi="Times New Roman"/>
          <w:sz w:val="24"/>
          <w:szCs w:val="24"/>
        </w:rPr>
        <w:t xml:space="preserve"> każdej kolonii należy przeprowadzić bezpośrednie liczenie gniazd</w:t>
      </w:r>
      <w:r>
        <w:rPr>
          <w:rFonts w:ascii="Times New Roman" w:hAnsi="Times New Roman"/>
          <w:sz w:val="24"/>
          <w:szCs w:val="24"/>
        </w:rPr>
        <w:t>. L</w:t>
      </w:r>
      <w:r w:rsidRPr="00885605">
        <w:rPr>
          <w:rFonts w:ascii="Times New Roman" w:hAnsi="Times New Roman"/>
          <w:sz w:val="24"/>
          <w:szCs w:val="24"/>
        </w:rPr>
        <w:t>iczenia gniazd należy dokonać w drugiej połowie etapu wysiadywania jaj</w:t>
      </w:r>
      <w:r>
        <w:rPr>
          <w:rFonts w:ascii="Times New Roman" w:hAnsi="Times New Roman"/>
          <w:sz w:val="24"/>
          <w:szCs w:val="24"/>
        </w:rPr>
        <w:t>. W</w:t>
      </w:r>
      <w:r w:rsidRPr="00885605">
        <w:rPr>
          <w:rFonts w:ascii="Times New Roman" w:hAnsi="Times New Roman"/>
          <w:sz w:val="24"/>
          <w:szCs w:val="24"/>
        </w:rPr>
        <w:t xml:space="preserve"> przypadku braku </w:t>
      </w:r>
      <w:r w:rsidRPr="00885605">
        <w:rPr>
          <w:rFonts w:ascii="Times New Roman" w:hAnsi="Times New Roman"/>
          <w:sz w:val="24"/>
          <w:szCs w:val="24"/>
        </w:rPr>
        <w:lastRenderedPageBreak/>
        <w:t>możliwości bezpośredniej kontroli kolonii, należy policzyć ptaki wysiadujące gniazda i latające nad nimi</w:t>
      </w:r>
      <w:r>
        <w:rPr>
          <w:rFonts w:ascii="Times New Roman" w:hAnsi="Times New Roman"/>
          <w:sz w:val="24"/>
          <w:szCs w:val="24"/>
        </w:rPr>
        <w:t>,</w:t>
      </w:r>
    </w:p>
    <w:p w14:paraId="3904B9DE" w14:textId="77777777" w:rsidR="00B55B3C" w:rsidRPr="003B70E5" w:rsidRDefault="00F173F6" w:rsidP="003B70E5">
      <w:pPr>
        <w:pStyle w:val="Akapitzlist"/>
        <w:spacing w:after="0"/>
        <w:ind w:left="792"/>
        <w:jc w:val="both"/>
        <w:rPr>
          <w:rFonts w:ascii="Times New Roman" w:hAnsi="Times New Roman"/>
          <w:sz w:val="24"/>
          <w:szCs w:val="24"/>
        </w:rPr>
      </w:pPr>
      <w:r>
        <w:rPr>
          <w:rFonts w:ascii="Times New Roman" w:hAnsi="Times New Roman"/>
          <w:sz w:val="24"/>
          <w:szCs w:val="24"/>
        </w:rPr>
        <w:t xml:space="preserve">- lokalizacja </w:t>
      </w:r>
      <w:proofErr w:type="spellStart"/>
      <w:r>
        <w:rPr>
          <w:rFonts w:ascii="Times New Roman" w:hAnsi="Times New Roman"/>
          <w:sz w:val="24"/>
          <w:szCs w:val="24"/>
        </w:rPr>
        <w:t>transektów</w:t>
      </w:r>
      <w:proofErr w:type="spellEnd"/>
      <w:r>
        <w:rPr>
          <w:rFonts w:ascii="Times New Roman" w:hAnsi="Times New Roman"/>
          <w:sz w:val="24"/>
          <w:szCs w:val="24"/>
        </w:rPr>
        <w:t xml:space="preserve"> obserwacyjnych zgodnie z załącznikiem nr 1 do OPZ</w:t>
      </w:r>
      <w:r w:rsidR="00B55B3C" w:rsidRPr="003B70E5">
        <w:rPr>
          <w:rFonts w:ascii="Times New Roman" w:hAnsi="Times New Roman"/>
          <w:sz w:val="24"/>
          <w:szCs w:val="24"/>
        </w:rPr>
        <w:t>.</w:t>
      </w:r>
    </w:p>
    <w:p w14:paraId="055B4EFF" w14:textId="77777777" w:rsidR="00B55B3C" w:rsidRPr="003B70E5" w:rsidRDefault="00863074" w:rsidP="003B70E5">
      <w:pPr>
        <w:pStyle w:val="Akapitzlist"/>
        <w:numPr>
          <w:ilvl w:val="1"/>
          <w:numId w:val="7"/>
        </w:numPr>
        <w:spacing w:after="0"/>
        <w:jc w:val="both"/>
        <w:rPr>
          <w:rFonts w:ascii="Times New Roman" w:hAnsi="Times New Roman"/>
          <w:sz w:val="24"/>
          <w:szCs w:val="24"/>
        </w:rPr>
      </w:pPr>
      <w:r>
        <w:rPr>
          <w:rFonts w:ascii="Times New Roman" w:hAnsi="Times New Roman"/>
          <w:sz w:val="24"/>
          <w:szCs w:val="24"/>
        </w:rPr>
        <w:t>Kulik wielki</w:t>
      </w:r>
      <w:r w:rsidR="00B55B3C" w:rsidRPr="003B70E5">
        <w:rPr>
          <w:rFonts w:ascii="Times New Roman" w:hAnsi="Times New Roman"/>
          <w:sz w:val="24"/>
          <w:szCs w:val="24"/>
        </w:rPr>
        <w:t xml:space="preserve"> (populacja lęgowa) </w:t>
      </w:r>
      <w:r w:rsidRPr="003B70E5">
        <w:rPr>
          <w:rFonts w:ascii="Times New Roman" w:hAnsi="Times New Roman"/>
          <w:sz w:val="24"/>
          <w:szCs w:val="24"/>
        </w:rPr>
        <w:t xml:space="preserve">- </w:t>
      </w:r>
      <w:r>
        <w:rPr>
          <w:rFonts w:ascii="Times New Roman" w:hAnsi="Times New Roman"/>
          <w:sz w:val="24"/>
          <w:szCs w:val="24"/>
        </w:rPr>
        <w:t>ocena liczebności gatunku w obszarze, ocena stanu zachowania siedlisk</w:t>
      </w:r>
      <w:r w:rsidR="00B55B3C" w:rsidRPr="003B70E5">
        <w:rPr>
          <w:rFonts w:ascii="Times New Roman" w:hAnsi="Times New Roman"/>
          <w:sz w:val="24"/>
          <w:szCs w:val="24"/>
        </w:rPr>
        <w:t>:</w:t>
      </w:r>
    </w:p>
    <w:p w14:paraId="1AF23BD8" w14:textId="77777777" w:rsidR="00863074" w:rsidRDefault="00863074" w:rsidP="003B70E5">
      <w:pPr>
        <w:pStyle w:val="Akapitzlist"/>
        <w:spacing w:after="0"/>
        <w:ind w:left="792"/>
        <w:jc w:val="both"/>
        <w:rPr>
          <w:rFonts w:ascii="Times New Roman" w:hAnsi="Times New Roman"/>
          <w:sz w:val="24"/>
          <w:szCs w:val="24"/>
        </w:rPr>
      </w:pPr>
      <w:r>
        <w:rPr>
          <w:rFonts w:ascii="Times New Roman" w:hAnsi="Times New Roman"/>
          <w:sz w:val="24"/>
          <w:szCs w:val="24"/>
        </w:rPr>
        <w:t>- 3 kontrole: 10-20 kwietnia, 1-10 maja, 1-10 czerwca,</w:t>
      </w:r>
    </w:p>
    <w:p w14:paraId="59EE9194" w14:textId="77777777" w:rsidR="00863074" w:rsidRDefault="00863074" w:rsidP="003B70E5">
      <w:pPr>
        <w:pStyle w:val="Akapitzlist"/>
        <w:spacing w:after="0"/>
        <w:ind w:left="792"/>
        <w:jc w:val="both"/>
        <w:rPr>
          <w:rFonts w:ascii="Times New Roman" w:hAnsi="Times New Roman"/>
          <w:sz w:val="24"/>
          <w:szCs w:val="24"/>
        </w:rPr>
      </w:pPr>
      <w:r>
        <w:rPr>
          <w:rFonts w:ascii="Times New Roman" w:hAnsi="Times New Roman"/>
          <w:sz w:val="24"/>
          <w:szCs w:val="24"/>
        </w:rPr>
        <w:t>- k</w:t>
      </w:r>
      <w:r w:rsidRPr="00885605">
        <w:rPr>
          <w:rFonts w:ascii="Times New Roman" w:hAnsi="Times New Roman"/>
          <w:sz w:val="24"/>
          <w:szCs w:val="24"/>
        </w:rPr>
        <w:t>ontrole można prowadzić w ciągu całego dnia. Przy upalnej pogodzie kontrole prowadzone w środku dnia (11:00-15:00) są mało efektywne i należy ich unikać</w:t>
      </w:r>
      <w:r>
        <w:rPr>
          <w:rFonts w:ascii="Times New Roman" w:hAnsi="Times New Roman"/>
          <w:sz w:val="24"/>
          <w:szCs w:val="24"/>
        </w:rPr>
        <w:t>,</w:t>
      </w:r>
    </w:p>
    <w:p w14:paraId="3053B8E0" w14:textId="77777777" w:rsidR="00863074" w:rsidRDefault="00863074" w:rsidP="003B70E5">
      <w:pPr>
        <w:pStyle w:val="Akapitzlist"/>
        <w:spacing w:after="0"/>
        <w:ind w:left="792"/>
        <w:jc w:val="both"/>
        <w:rPr>
          <w:rFonts w:ascii="Times New Roman" w:hAnsi="Times New Roman"/>
          <w:sz w:val="24"/>
          <w:szCs w:val="24"/>
        </w:rPr>
      </w:pPr>
      <w:r>
        <w:rPr>
          <w:rFonts w:ascii="Times New Roman" w:hAnsi="Times New Roman"/>
          <w:sz w:val="24"/>
          <w:szCs w:val="24"/>
        </w:rPr>
        <w:t>- p</w:t>
      </w:r>
      <w:r w:rsidRPr="00885605">
        <w:rPr>
          <w:rFonts w:ascii="Times New Roman" w:hAnsi="Times New Roman"/>
          <w:sz w:val="24"/>
          <w:szCs w:val="24"/>
        </w:rPr>
        <w:t>odczas kontroli terenowej zapisywać na mapie wszystkie widziane lub słyszane osobniki w podziale na: ptaki odzywające się głosem godowym, ptaki tworzące parę/trzymające się razem (jeden osobnik podążający za drugim), ptaki niepokojące się przy pisklętach (głosy zaniepokojenia, oblatywanie obserwatora), ptaki pojedyncze („samotne” nie podążające za innym ptakiem)</w:t>
      </w:r>
      <w:r>
        <w:rPr>
          <w:rFonts w:ascii="Times New Roman" w:hAnsi="Times New Roman"/>
          <w:sz w:val="24"/>
          <w:szCs w:val="24"/>
        </w:rPr>
        <w:t>,</w:t>
      </w:r>
    </w:p>
    <w:p w14:paraId="16E8489D" w14:textId="77777777" w:rsidR="00B55B3C" w:rsidRPr="003B70E5" w:rsidRDefault="00863074" w:rsidP="003B70E5">
      <w:pPr>
        <w:pStyle w:val="Akapitzlist"/>
        <w:spacing w:after="0"/>
        <w:ind w:left="792"/>
        <w:jc w:val="both"/>
        <w:rPr>
          <w:rFonts w:ascii="Times New Roman" w:hAnsi="Times New Roman"/>
          <w:sz w:val="24"/>
          <w:szCs w:val="24"/>
        </w:rPr>
      </w:pPr>
      <w:r>
        <w:rPr>
          <w:rFonts w:ascii="Times New Roman" w:hAnsi="Times New Roman"/>
          <w:sz w:val="24"/>
          <w:szCs w:val="24"/>
        </w:rPr>
        <w:t xml:space="preserve">- lokalizacja </w:t>
      </w:r>
      <w:proofErr w:type="spellStart"/>
      <w:r>
        <w:rPr>
          <w:rFonts w:ascii="Times New Roman" w:hAnsi="Times New Roman"/>
          <w:sz w:val="24"/>
          <w:szCs w:val="24"/>
        </w:rPr>
        <w:t>transektów</w:t>
      </w:r>
      <w:proofErr w:type="spellEnd"/>
      <w:r>
        <w:rPr>
          <w:rFonts w:ascii="Times New Roman" w:hAnsi="Times New Roman"/>
          <w:sz w:val="24"/>
          <w:szCs w:val="24"/>
        </w:rPr>
        <w:t xml:space="preserve"> obserwacyjnych zgodnie z załącznikiem nr 1 do OPZ</w:t>
      </w:r>
      <w:r w:rsidR="00B55B3C" w:rsidRPr="003B70E5">
        <w:rPr>
          <w:rFonts w:ascii="Times New Roman" w:hAnsi="Times New Roman"/>
          <w:sz w:val="24"/>
          <w:szCs w:val="24"/>
        </w:rPr>
        <w:t>.</w:t>
      </w:r>
    </w:p>
    <w:p w14:paraId="68365D57" w14:textId="77777777" w:rsidR="00B55B3C" w:rsidRPr="003B70E5" w:rsidRDefault="00BE5F6D" w:rsidP="003B70E5">
      <w:pPr>
        <w:pStyle w:val="Akapitzlist"/>
        <w:numPr>
          <w:ilvl w:val="1"/>
          <w:numId w:val="7"/>
        </w:numPr>
        <w:spacing w:after="0"/>
        <w:jc w:val="both"/>
        <w:rPr>
          <w:rFonts w:ascii="Times New Roman" w:hAnsi="Times New Roman"/>
          <w:sz w:val="24"/>
          <w:szCs w:val="24"/>
        </w:rPr>
      </w:pPr>
      <w:r>
        <w:rPr>
          <w:rFonts w:ascii="Times New Roman" w:hAnsi="Times New Roman"/>
          <w:sz w:val="24"/>
          <w:szCs w:val="24"/>
        </w:rPr>
        <w:t>Bąk</w:t>
      </w:r>
      <w:r w:rsidR="00B55B3C" w:rsidRPr="003B70E5">
        <w:rPr>
          <w:rFonts w:ascii="Times New Roman" w:hAnsi="Times New Roman"/>
          <w:sz w:val="24"/>
          <w:szCs w:val="24"/>
        </w:rPr>
        <w:t xml:space="preserve"> (populacja lęgowa) - </w:t>
      </w:r>
      <w:r>
        <w:rPr>
          <w:rFonts w:ascii="Times New Roman" w:hAnsi="Times New Roman"/>
          <w:sz w:val="24"/>
          <w:szCs w:val="24"/>
        </w:rPr>
        <w:t>ocena liczebności gatunku w obszarze, ocena stanu zachowania siedlisk</w:t>
      </w:r>
      <w:r w:rsidR="00B55B3C" w:rsidRPr="003B70E5">
        <w:rPr>
          <w:rFonts w:ascii="Times New Roman" w:hAnsi="Times New Roman"/>
          <w:sz w:val="24"/>
          <w:szCs w:val="24"/>
        </w:rPr>
        <w:t>:</w:t>
      </w:r>
    </w:p>
    <w:p w14:paraId="08A7B630" w14:textId="77777777" w:rsidR="00D151A6" w:rsidRDefault="00BE5F6D" w:rsidP="003B70E5">
      <w:pPr>
        <w:pStyle w:val="Akapitzlist"/>
        <w:spacing w:after="0"/>
        <w:ind w:left="792"/>
        <w:jc w:val="both"/>
        <w:rPr>
          <w:rFonts w:ascii="Times New Roman" w:hAnsi="Times New Roman"/>
          <w:sz w:val="24"/>
          <w:szCs w:val="24"/>
        </w:rPr>
      </w:pPr>
      <w:r>
        <w:rPr>
          <w:rFonts w:ascii="Times New Roman" w:hAnsi="Times New Roman"/>
          <w:sz w:val="24"/>
          <w:szCs w:val="24"/>
        </w:rPr>
        <w:t xml:space="preserve">- </w:t>
      </w:r>
      <w:r w:rsidRPr="00885605">
        <w:rPr>
          <w:rFonts w:ascii="Times New Roman" w:hAnsi="Times New Roman"/>
          <w:sz w:val="24"/>
          <w:szCs w:val="24"/>
        </w:rPr>
        <w:t>ocenę liczby „buczących” samców należy wykonać za pomocą techniki mapowania terytoriów godowych</w:t>
      </w:r>
      <w:r>
        <w:rPr>
          <w:rFonts w:ascii="Times New Roman" w:hAnsi="Times New Roman"/>
          <w:sz w:val="24"/>
          <w:szCs w:val="24"/>
        </w:rPr>
        <w:t>,</w:t>
      </w:r>
    </w:p>
    <w:p w14:paraId="25051247" w14:textId="77777777" w:rsidR="00BE5F6D" w:rsidRDefault="00D151A6" w:rsidP="003B70E5">
      <w:pPr>
        <w:pStyle w:val="Akapitzlist"/>
        <w:spacing w:after="0"/>
        <w:ind w:left="792"/>
        <w:jc w:val="both"/>
        <w:rPr>
          <w:rFonts w:ascii="Times New Roman" w:hAnsi="Times New Roman"/>
          <w:sz w:val="24"/>
          <w:szCs w:val="24"/>
        </w:rPr>
      </w:pPr>
      <w:r>
        <w:rPr>
          <w:rFonts w:ascii="Times New Roman" w:hAnsi="Times New Roman"/>
          <w:sz w:val="24"/>
          <w:szCs w:val="24"/>
        </w:rPr>
        <w:t xml:space="preserve">- </w:t>
      </w:r>
      <w:r w:rsidRPr="00D151A6">
        <w:rPr>
          <w:rFonts w:ascii="Times New Roman" w:hAnsi="Times New Roman"/>
          <w:sz w:val="24"/>
          <w:szCs w:val="24"/>
        </w:rPr>
        <w:t xml:space="preserve">3 kontrole: pierwsza w </w:t>
      </w:r>
      <w:r>
        <w:rPr>
          <w:rFonts w:ascii="Times New Roman" w:hAnsi="Times New Roman"/>
          <w:sz w:val="24"/>
          <w:szCs w:val="24"/>
        </w:rPr>
        <w:t>3</w:t>
      </w:r>
      <w:r w:rsidRPr="00D151A6">
        <w:rPr>
          <w:rFonts w:ascii="Times New Roman" w:hAnsi="Times New Roman"/>
          <w:sz w:val="24"/>
          <w:szCs w:val="24"/>
        </w:rPr>
        <w:t xml:space="preserve"> dekadzie kwietnia </w:t>
      </w:r>
      <w:r>
        <w:rPr>
          <w:rFonts w:ascii="Times New Roman" w:hAnsi="Times New Roman"/>
          <w:sz w:val="24"/>
          <w:szCs w:val="24"/>
        </w:rPr>
        <w:t>(kontrola poranna), druga w 1 dekadzie maja (kontrola wieczorna), ostatnia w 2 dekadzie maja (kontrola poranna),</w:t>
      </w:r>
    </w:p>
    <w:p w14:paraId="4E9AE22B" w14:textId="77777777" w:rsidR="00B55B3C" w:rsidRPr="003B70E5" w:rsidRDefault="00D151A6" w:rsidP="003B70E5">
      <w:pPr>
        <w:pStyle w:val="Akapitzlist"/>
        <w:spacing w:after="0"/>
        <w:ind w:left="792"/>
        <w:jc w:val="both"/>
        <w:rPr>
          <w:rFonts w:ascii="Times New Roman" w:hAnsi="Times New Roman"/>
          <w:sz w:val="24"/>
          <w:szCs w:val="24"/>
        </w:rPr>
      </w:pPr>
      <w:r w:rsidRPr="003B70E5">
        <w:rPr>
          <w:rFonts w:ascii="Times New Roman" w:hAnsi="Times New Roman"/>
          <w:sz w:val="24"/>
          <w:szCs w:val="24"/>
        </w:rPr>
        <w:t>-</w:t>
      </w:r>
      <w:r>
        <w:rPr>
          <w:rFonts w:ascii="Times New Roman" w:hAnsi="Times New Roman"/>
          <w:sz w:val="24"/>
          <w:szCs w:val="24"/>
        </w:rPr>
        <w:t xml:space="preserve"> lokalizacja </w:t>
      </w:r>
      <w:proofErr w:type="spellStart"/>
      <w:r>
        <w:rPr>
          <w:rFonts w:ascii="Times New Roman" w:hAnsi="Times New Roman"/>
          <w:sz w:val="24"/>
          <w:szCs w:val="24"/>
        </w:rPr>
        <w:t>transektów</w:t>
      </w:r>
      <w:proofErr w:type="spellEnd"/>
      <w:r>
        <w:rPr>
          <w:rFonts w:ascii="Times New Roman" w:hAnsi="Times New Roman"/>
          <w:sz w:val="24"/>
          <w:szCs w:val="24"/>
        </w:rPr>
        <w:t xml:space="preserve"> i punktów obserwacyjnych zgodnie z załącznikiem nr 1 do OPZ</w:t>
      </w:r>
      <w:r w:rsidR="00B55B3C" w:rsidRPr="003B70E5">
        <w:rPr>
          <w:rFonts w:ascii="Times New Roman" w:hAnsi="Times New Roman"/>
          <w:sz w:val="24"/>
          <w:szCs w:val="24"/>
        </w:rPr>
        <w:t>.</w:t>
      </w:r>
    </w:p>
    <w:p w14:paraId="26E36430" w14:textId="77777777" w:rsidR="00B04355" w:rsidRPr="003B70E5" w:rsidRDefault="00A052EA" w:rsidP="003B70E5">
      <w:pPr>
        <w:pStyle w:val="Akapitzlist"/>
        <w:numPr>
          <w:ilvl w:val="1"/>
          <w:numId w:val="7"/>
        </w:numPr>
        <w:spacing w:after="0"/>
        <w:jc w:val="both"/>
        <w:rPr>
          <w:rFonts w:ascii="Times New Roman" w:hAnsi="Times New Roman"/>
          <w:sz w:val="24"/>
          <w:szCs w:val="24"/>
        </w:rPr>
      </w:pPr>
      <w:r>
        <w:rPr>
          <w:rFonts w:ascii="Times New Roman" w:hAnsi="Times New Roman"/>
          <w:sz w:val="24"/>
          <w:szCs w:val="24"/>
        </w:rPr>
        <w:t>Zielonka</w:t>
      </w:r>
      <w:r w:rsidR="00B55B3C" w:rsidRPr="003B70E5">
        <w:rPr>
          <w:rFonts w:ascii="Times New Roman" w:hAnsi="Times New Roman"/>
          <w:sz w:val="24"/>
          <w:szCs w:val="24"/>
        </w:rPr>
        <w:t xml:space="preserve"> (populacja lęgowa) - </w:t>
      </w:r>
      <w:r>
        <w:rPr>
          <w:rFonts w:ascii="Times New Roman" w:hAnsi="Times New Roman"/>
          <w:sz w:val="24"/>
          <w:szCs w:val="24"/>
        </w:rPr>
        <w:t>ocena liczebności gatunku w obszarze, ocena stanu zachowania siedlisk</w:t>
      </w:r>
      <w:r w:rsidR="00B55B3C" w:rsidRPr="003B70E5">
        <w:rPr>
          <w:rFonts w:ascii="Times New Roman" w:hAnsi="Times New Roman"/>
          <w:sz w:val="24"/>
          <w:szCs w:val="24"/>
        </w:rPr>
        <w:t>:</w:t>
      </w:r>
    </w:p>
    <w:p w14:paraId="7C8753BC" w14:textId="77777777" w:rsidR="00C61513" w:rsidRDefault="00C61513" w:rsidP="003B70E5">
      <w:pPr>
        <w:pStyle w:val="Akapitzlist"/>
        <w:spacing w:after="0"/>
        <w:ind w:left="792"/>
        <w:jc w:val="both"/>
        <w:rPr>
          <w:rFonts w:ascii="Times New Roman" w:hAnsi="Times New Roman"/>
          <w:sz w:val="24"/>
          <w:szCs w:val="24"/>
        </w:rPr>
      </w:pPr>
      <w:r>
        <w:rPr>
          <w:rFonts w:ascii="Times New Roman" w:hAnsi="Times New Roman"/>
          <w:sz w:val="24"/>
          <w:szCs w:val="24"/>
        </w:rPr>
        <w:t>- 2 kontrole w maju, w odstępie 10-15 dni,</w:t>
      </w:r>
    </w:p>
    <w:p w14:paraId="6EA44C61" w14:textId="77777777" w:rsidR="00C61513" w:rsidRDefault="00C61513" w:rsidP="003B70E5">
      <w:pPr>
        <w:pStyle w:val="Akapitzlist"/>
        <w:spacing w:after="0"/>
        <w:ind w:left="792"/>
        <w:jc w:val="both"/>
        <w:rPr>
          <w:rFonts w:ascii="Times New Roman" w:hAnsi="Times New Roman"/>
          <w:sz w:val="24"/>
          <w:szCs w:val="24"/>
        </w:rPr>
      </w:pPr>
      <w:r>
        <w:rPr>
          <w:rFonts w:ascii="Times New Roman" w:hAnsi="Times New Roman"/>
          <w:sz w:val="24"/>
          <w:szCs w:val="24"/>
        </w:rPr>
        <w:t>- k</w:t>
      </w:r>
      <w:r w:rsidRPr="00885605">
        <w:rPr>
          <w:rFonts w:ascii="Times New Roman" w:hAnsi="Times New Roman"/>
          <w:sz w:val="24"/>
          <w:szCs w:val="24"/>
        </w:rPr>
        <w:t>ontrole prowadzić po zachodzie słońca i kontynuować przez całą noc</w:t>
      </w:r>
      <w:r>
        <w:rPr>
          <w:rFonts w:ascii="Times New Roman" w:hAnsi="Times New Roman"/>
          <w:sz w:val="24"/>
          <w:szCs w:val="24"/>
        </w:rPr>
        <w:t>,</w:t>
      </w:r>
    </w:p>
    <w:p w14:paraId="30131376" w14:textId="77777777" w:rsidR="00C11A97" w:rsidRDefault="00C61513" w:rsidP="003B70E5">
      <w:pPr>
        <w:pStyle w:val="Akapitzlist"/>
        <w:spacing w:after="0"/>
        <w:ind w:left="792"/>
        <w:jc w:val="both"/>
        <w:rPr>
          <w:rFonts w:ascii="Times New Roman" w:hAnsi="Times New Roman"/>
          <w:sz w:val="24"/>
          <w:szCs w:val="24"/>
        </w:rPr>
      </w:pPr>
      <w:r>
        <w:rPr>
          <w:rFonts w:ascii="Times New Roman" w:hAnsi="Times New Roman"/>
          <w:sz w:val="24"/>
          <w:szCs w:val="24"/>
        </w:rPr>
        <w:t>- w</w:t>
      </w:r>
      <w:r w:rsidRPr="00885605">
        <w:rPr>
          <w:rFonts w:ascii="Times New Roman" w:hAnsi="Times New Roman"/>
          <w:sz w:val="24"/>
          <w:szCs w:val="24"/>
        </w:rPr>
        <w:t xml:space="preserve"> trakcie kontroli należy stosować stymulację głosową, która zdecydowanie podnosi jej wykrywalność. Punkty, na których emitowany będzie głos zielonki należy wyznaczyć nie rzadziej niż co 100 m. Odtwarzanie głosu należy prowadzić przez 3 minuty i tyle samo powinien trwać nasłuch</w:t>
      </w:r>
      <w:r>
        <w:rPr>
          <w:rFonts w:ascii="Times New Roman" w:hAnsi="Times New Roman"/>
          <w:sz w:val="24"/>
          <w:szCs w:val="24"/>
        </w:rPr>
        <w:t>,</w:t>
      </w:r>
    </w:p>
    <w:p w14:paraId="66DE50D5" w14:textId="77777777" w:rsidR="00C61513" w:rsidRPr="003B70E5" w:rsidRDefault="00C61513" w:rsidP="003B70E5">
      <w:pPr>
        <w:pStyle w:val="Akapitzlist"/>
        <w:spacing w:after="0"/>
        <w:ind w:left="792"/>
        <w:jc w:val="both"/>
        <w:rPr>
          <w:rFonts w:ascii="Times New Roman" w:hAnsi="Times New Roman"/>
          <w:sz w:val="24"/>
          <w:szCs w:val="24"/>
        </w:rPr>
      </w:pPr>
      <w:r>
        <w:rPr>
          <w:rFonts w:ascii="Times New Roman" w:hAnsi="Times New Roman"/>
          <w:sz w:val="24"/>
          <w:szCs w:val="24"/>
        </w:rPr>
        <w:t xml:space="preserve">- lokalizacja </w:t>
      </w:r>
      <w:proofErr w:type="spellStart"/>
      <w:r>
        <w:rPr>
          <w:rFonts w:ascii="Times New Roman" w:hAnsi="Times New Roman"/>
          <w:sz w:val="24"/>
          <w:szCs w:val="24"/>
        </w:rPr>
        <w:t>transektów</w:t>
      </w:r>
      <w:proofErr w:type="spellEnd"/>
      <w:r>
        <w:rPr>
          <w:rFonts w:ascii="Times New Roman" w:hAnsi="Times New Roman"/>
          <w:sz w:val="24"/>
          <w:szCs w:val="24"/>
        </w:rPr>
        <w:t xml:space="preserve"> obserwacyjnych zgodnie z załącznikiem nr 1 do OPZ.</w:t>
      </w:r>
    </w:p>
    <w:p w14:paraId="79CFF9B4" w14:textId="77777777" w:rsidR="00B16A5B" w:rsidRPr="003B70E5" w:rsidRDefault="00C61513" w:rsidP="003B70E5">
      <w:pPr>
        <w:pStyle w:val="Akapitzlist"/>
        <w:numPr>
          <w:ilvl w:val="1"/>
          <w:numId w:val="7"/>
        </w:numPr>
        <w:spacing w:after="0"/>
        <w:jc w:val="both"/>
        <w:rPr>
          <w:rFonts w:ascii="Times New Roman" w:hAnsi="Times New Roman"/>
          <w:sz w:val="24"/>
          <w:szCs w:val="24"/>
        </w:rPr>
      </w:pPr>
      <w:r>
        <w:rPr>
          <w:rFonts w:ascii="Times New Roman" w:hAnsi="Times New Roman"/>
          <w:sz w:val="24"/>
          <w:szCs w:val="24"/>
        </w:rPr>
        <w:t>Podróżniczek</w:t>
      </w:r>
      <w:r w:rsidR="00B16A5B" w:rsidRPr="003B70E5">
        <w:rPr>
          <w:rFonts w:ascii="Times New Roman" w:hAnsi="Times New Roman"/>
          <w:sz w:val="24"/>
          <w:szCs w:val="24"/>
        </w:rPr>
        <w:t xml:space="preserve"> (populacja lęgowa) </w:t>
      </w:r>
      <w:r w:rsidRPr="003B70E5">
        <w:rPr>
          <w:rFonts w:ascii="Times New Roman" w:hAnsi="Times New Roman"/>
          <w:sz w:val="24"/>
          <w:szCs w:val="24"/>
        </w:rPr>
        <w:t xml:space="preserve">- </w:t>
      </w:r>
      <w:r>
        <w:rPr>
          <w:rFonts w:ascii="Times New Roman" w:hAnsi="Times New Roman"/>
          <w:sz w:val="24"/>
          <w:szCs w:val="24"/>
        </w:rPr>
        <w:t>ocena liczebności gatunku w obszarze, ocena stanu zachowania siedlisk</w:t>
      </w:r>
      <w:r w:rsidR="00B16A5B" w:rsidRPr="003B70E5">
        <w:rPr>
          <w:rFonts w:ascii="Times New Roman" w:hAnsi="Times New Roman"/>
          <w:sz w:val="24"/>
          <w:szCs w:val="24"/>
        </w:rPr>
        <w:t>:</w:t>
      </w:r>
    </w:p>
    <w:p w14:paraId="3AAB7809" w14:textId="77777777" w:rsidR="00C61513" w:rsidRDefault="00B16A5B" w:rsidP="00C61513">
      <w:pPr>
        <w:pStyle w:val="Akapitzlist"/>
        <w:spacing w:after="0"/>
        <w:ind w:left="792"/>
        <w:jc w:val="both"/>
        <w:rPr>
          <w:rFonts w:ascii="Times New Roman" w:hAnsi="Times New Roman"/>
          <w:sz w:val="24"/>
          <w:szCs w:val="24"/>
        </w:rPr>
      </w:pPr>
      <w:r w:rsidRPr="003B70E5">
        <w:rPr>
          <w:rFonts w:ascii="Times New Roman" w:hAnsi="Times New Roman"/>
          <w:sz w:val="24"/>
          <w:szCs w:val="24"/>
        </w:rPr>
        <w:t>-</w:t>
      </w:r>
      <w:r w:rsidR="00C61513">
        <w:rPr>
          <w:rFonts w:ascii="Times New Roman" w:hAnsi="Times New Roman"/>
          <w:sz w:val="24"/>
          <w:szCs w:val="24"/>
        </w:rPr>
        <w:t xml:space="preserve"> 3 kontrole: w okresie od 20 kwietnia do 10 maja oraz od końca maja do 15 czerwca,</w:t>
      </w:r>
    </w:p>
    <w:p w14:paraId="5F28BEAB" w14:textId="77777777" w:rsidR="00C61513" w:rsidRDefault="00C61513" w:rsidP="00C61513">
      <w:pPr>
        <w:pStyle w:val="Akapitzlist"/>
        <w:spacing w:after="0"/>
        <w:ind w:left="792"/>
        <w:jc w:val="both"/>
        <w:rPr>
          <w:rFonts w:ascii="Times New Roman" w:hAnsi="Times New Roman"/>
          <w:sz w:val="24"/>
          <w:szCs w:val="24"/>
        </w:rPr>
      </w:pPr>
      <w:r>
        <w:rPr>
          <w:rFonts w:ascii="Times New Roman" w:hAnsi="Times New Roman"/>
          <w:sz w:val="24"/>
          <w:szCs w:val="24"/>
        </w:rPr>
        <w:t xml:space="preserve">- kontrole </w:t>
      </w:r>
      <w:r w:rsidRPr="00885605">
        <w:rPr>
          <w:rFonts w:ascii="Times New Roman" w:hAnsi="Times New Roman"/>
          <w:sz w:val="24"/>
          <w:szCs w:val="24"/>
        </w:rPr>
        <w:t>prowadzić w godzinach około świtu (3:00-6:00), godzinach porannych (6:00-11:00) lub wieczornych (19:00-21:00)</w:t>
      </w:r>
      <w:r>
        <w:rPr>
          <w:rFonts w:ascii="Times New Roman" w:hAnsi="Times New Roman"/>
          <w:sz w:val="24"/>
          <w:szCs w:val="24"/>
        </w:rPr>
        <w:t>,</w:t>
      </w:r>
    </w:p>
    <w:p w14:paraId="39279850" w14:textId="77777777" w:rsidR="00B16A5B" w:rsidRPr="003B70E5" w:rsidRDefault="00F35C7E" w:rsidP="003B70E5">
      <w:pPr>
        <w:pStyle w:val="Akapitzlist"/>
        <w:spacing w:after="0"/>
        <w:ind w:left="792"/>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transekty</w:t>
      </w:r>
      <w:proofErr w:type="spellEnd"/>
      <w:r>
        <w:rPr>
          <w:rFonts w:ascii="Times New Roman" w:hAnsi="Times New Roman"/>
          <w:sz w:val="24"/>
          <w:szCs w:val="24"/>
        </w:rPr>
        <w:t xml:space="preserve"> obserwacyjne należy wyznaczyć na podstawie załączników nr 1 i 2 do OPZ</w:t>
      </w:r>
      <w:r w:rsidR="00C965C4" w:rsidRPr="003B70E5">
        <w:rPr>
          <w:rFonts w:ascii="Times New Roman" w:hAnsi="Times New Roman"/>
          <w:sz w:val="24"/>
          <w:szCs w:val="24"/>
        </w:rPr>
        <w:t>.</w:t>
      </w:r>
    </w:p>
    <w:p w14:paraId="3F0B0802" w14:textId="77777777" w:rsidR="00B55B3C" w:rsidRPr="003B70E5" w:rsidRDefault="00F35C7E" w:rsidP="003B70E5">
      <w:pPr>
        <w:pStyle w:val="Akapitzlist"/>
        <w:numPr>
          <w:ilvl w:val="1"/>
          <w:numId w:val="7"/>
        </w:numPr>
        <w:spacing w:after="0"/>
        <w:jc w:val="both"/>
        <w:rPr>
          <w:rFonts w:ascii="Times New Roman" w:hAnsi="Times New Roman"/>
          <w:sz w:val="24"/>
          <w:szCs w:val="24"/>
        </w:rPr>
      </w:pPr>
      <w:r>
        <w:rPr>
          <w:rFonts w:ascii="Times New Roman" w:hAnsi="Times New Roman"/>
          <w:sz w:val="24"/>
          <w:szCs w:val="24"/>
        </w:rPr>
        <w:t>Cyraneczka</w:t>
      </w:r>
      <w:r w:rsidR="00F06349" w:rsidRPr="003B70E5">
        <w:rPr>
          <w:rFonts w:ascii="Times New Roman" w:hAnsi="Times New Roman"/>
          <w:sz w:val="24"/>
          <w:szCs w:val="24"/>
        </w:rPr>
        <w:t xml:space="preserve"> (populacja </w:t>
      </w:r>
      <w:r>
        <w:rPr>
          <w:rFonts w:ascii="Times New Roman" w:hAnsi="Times New Roman"/>
          <w:sz w:val="24"/>
          <w:szCs w:val="24"/>
        </w:rPr>
        <w:t>lęgowa</w:t>
      </w:r>
      <w:r w:rsidR="00F06349" w:rsidRPr="003B70E5">
        <w:rPr>
          <w:rFonts w:ascii="Times New Roman" w:hAnsi="Times New Roman"/>
          <w:sz w:val="24"/>
          <w:szCs w:val="24"/>
        </w:rPr>
        <w:t>)</w:t>
      </w:r>
      <w:r>
        <w:rPr>
          <w:rFonts w:ascii="Times New Roman" w:hAnsi="Times New Roman"/>
          <w:sz w:val="24"/>
          <w:szCs w:val="24"/>
        </w:rPr>
        <w:t>, głowienka (populacja lęgowa)</w:t>
      </w:r>
      <w:r w:rsidR="007F0225" w:rsidRPr="003B70E5">
        <w:rPr>
          <w:rFonts w:ascii="Times New Roman" w:hAnsi="Times New Roman"/>
          <w:sz w:val="24"/>
          <w:szCs w:val="24"/>
        </w:rPr>
        <w:t xml:space="preserve"> </w:t>
      </w:r>
      <w:r>
        <w:rPr>
          <w:rFonts w:ascii="Times New Roman" w:hAnsi="Times New Roman"/>
          <w:sz w:val="24"/>
          <w:szCs w:val="24"/>
        </w:rPr>
        <w:t>- ocena liczebności gatunku w obszarze, ocena stanu zachowania siedlisk</w:t>
      </w:r>
      <w:r w:rsidR="007F0225" w:rsidRPr="003B70E5">
        <w:rPr>
          <w:rFonts w:ascii="Times New Roman" w:hAnsi="Times New Roman"/>
          <w:sz w:val="24"/>
          <w:szCs w:val="24"/>
        </w:rPr>
        <w:t>:</w:t>
      </w:r>
    </w:p>
    <w:p w14:paraId="253F117D" w14:textId="77777777" w:rsidR="00F35C7E" w:rsidRDefault="00F35C7E" w:rsidP="003B70E5">
      <w:pPr>
        <w:pStyle w:val="Akapitzlist"/>
        <w:spacing w:after="0"/>
        <w:ind w:left="792"/>
        <w:jc w:val="both"/>
        <w:rPr>
          <w:rFonts w:ascii="Times New Roman" w:hAnsi="Times New Roman"/>
          <w:sz w:val="24"/>
          <w:szCs w:val="24"/>
        </w:rPr>
      </w:pPr>
      <w:r>
        <w:rPr>
          <w:rFonts w:ascii="Times New Roman" w:hAnsi="Times New Roman"/>
          <w:sz w:val="24"/>
          <w:szCs w:val="24"/>
        </w:rPr>
        <w:t>- 3 kontrole z miesięczną przerwą między nimi, pierwsza w 2 dekadzie kwietnia,</w:t>
      </w:r>
    </w:p>
    <w:p w14:paraId="7F8EBD4D" w14:textId="77777777" w:rsidR="00F35C7E" w:rsidRDefault="00F35C7E" w:rsidP="003B70E5">
      <w:pPr>
        <w:pStyle w:val="Akapitzlist"/>
        <w:spacing w:after="0"/>
        <w:ind w:left="792"/>
        <w:jc w:val="both"/>
        <w:rPr>
          <w:rFonts w:ascii="Times New Roman" w:hAnsi="Times New Roman"/>
          <w:sz w:val="24"/>
          <w:szCs w:val="24"/>
        </w:rPr>
      </w:pPr>
      <w:r>
        <w:rPr>
          <w:rFonts w:ascii="Times New Roman" w:hAnsi="Times New Roman"/>
          <w:sz w:val="24"/>
          <w:szCs w:val="24"/>
        </w:rPr>
        <w:t xml:space="preserve">- podczas kontroli należy notować </w:t>
      </w:r>
      <w:r w:rsidRPr="00885605">
        <w:rPr>
          <w:rFonts w:ascii="Times New Roman" w:hAnsi="Times New Roman"/>
          <w:sz w:val="24"/>
          <w:szCs w:val="24"/>
        </w:rPr>
        <w:t xml:space="preserve">wszystkie </w:t>
      </w:r>
      <w:r>
        <w:rPr>
          <w:rFonts w:ascii="Times New Roman" w:hAnsi="Times New Roman"/>
          <w:sz w:val="24"/>
          <w:szCs w:val="24"/>
        </w:rPr>
        <w:t>obserwacje gatunku z informacją</w:t>
      </w:r>
      <w:r>
        <w:rPr>
          <w:rFonts w:ascii="Times New Roman" w:hAnsi="Times New Roman"/>
          <w:sz w:val="24"/>
          <w:szCs w:val="24"/>
        </w:rPr>
        <w:br/>
      </w:r>
      <w:r w:rsidRPr="00885605">
        <w:rPr>
          <w:rFonts w:ascii="Times New Roman" w:hAnsi="Times New Roman"/>
          <w:sz w:val="24"/>
          <w:szCs w:val="24"/>
        </w:rPr>
        <w:t>o płci, liczebności i składzie grup ptaków</w:t>
      </w:r>
      <w:r>
        <w:rPr>
          <w:rFonts w:ascii="Times New Roman" w:hAnsi="Times New Roman"/>
          <w:sz w:val="24"/>
          <w:szCs w:val="24"/>
        </w:rPr>
        <w:t>,</w:t>
      </w:r>
    </w:p>
    <w:p w14:paraId="22012B76" w14:textId="77777777" w:rsidR="00F35C7E" w:rsidRPr="003B70E5" w:rsidRDefault="00F35C7E" w:rsidP="003B70E5">
      <w:pPr>
        <w:pStyle w:val="Akapitzlist"/>
        <w:spacing w:after="0"/>
        <w:ind w:left="792"/>
        <w:jc w:val="both"/>
        <w:rPr>
          <w:rFonts w:ascii="Times New Roman" w:hAnsi="Times New Roman"/>
          <w:sz w:val="24"/>
          <w:szCs w:val="24"/>
        </w:rPr>
      </w:pPr>
      <w:r>
        <w:rPr>
          <w:rFonts w:ascii="Times New Roman" w:hAnsi="Times New Roman"/>
          <w:sz w:val="24"/>
          <w:szCs w:val="24"/>
        </w:rPr>
        <w:t xml:space="preserve">- lokalizacja </w:t>
      </w:r>
      <w:proofErr w:type="spellStart"/>
      <w:r>
        <w:rPr>
          <w:rFonts w:ascii="Times New Roman" w:hAnsi="Times New Roman"/>
          <w:sz w:val="24"/>
          <w:szCs w:val="24"/>
        </w:rPr>
        <w:t>transektów</w:t>
      </w:r>
      <w:proofErr w:type="spellEnd"/>
      <w:r>
        <w:rPr>
          <w:rFonts w:ascii="Times New Roman" w:hAnsi="Times New Roman"/>
          <w:sz w:val="24"/>
          <w:szCs w:val="24"/>
        </w:rPr>
        <w:t xml:space="preserve"> obserwacyjnych zgodnie z załącznikiem nr 1 do OPZ</w:t>
      </w:r>
      <w:r w:rsidR="007F0225" w:rsidRPr="003B70E5">
        <w:rPr>
          <w:rFonts w:ascii="Times New Roman" w:hAnsi="Times New Roman"/>
          <w:sz w:val="24"/>
          <w:szCs w:val="24"/>
        </w:rPr>
        <w:t>.</w:t>
      </w:r>
    </w:p>
    <w:p w14:paraId="21ED0458" w14:textId="77777777" w:rsidR="00F06349" w:rsidRDefault="00F35C7E" w:rsidP="003B70E5">
      <w:pPr>
        <w:pStyle w:val="Akapitzlist"/>
        <w:numPr>
          <w:ilvl w:val="1"/>
          <w:numId w:val="7"/>
        </w:numPr>
        <w:spacing w:after="0"/>
        <w:jc w:val="both"/>
        <w:rPr>
          <w:rFonts w:ascii="Times New Roman" w:hAnsi="Times New Roman"/>
          <w:sz w:val="24"/>
          <w:szCs w:val="24"/>
        </w:rPr>
      </w:pPr>
      <w:r w:rsidRPr="00885605">
        <w:rPr>
          <w:rFonts w:ascii="Times New Roman" w:hAnsi="Times New Roman"/>
          <w:sz w:val="24"/>
          <w:szCs w:val="24"/>
        </w:rPr>
        <w:lastRenderedPageBreak/>
        <w:t xml:space="preserve">Monitoring gatunków ptaków wodno-błotnych z rzędów: siewkowe </w:t>
      </w:r>
      <w:proofErr w:type="spellStart"/>
      <w:r w:rsidRPr="00885605">
        <w:rPr>
          <w:rFonts w:ascii="Times New Roman" w:hAnsi="Times New Roman"/>
          <w:i/>
          <w:sz w:val="24"/>
          <w:szCs w:val="24"/>
        </w:rPr>
        <w:t>Charadriiformes</w:t>
      </w:r>
      <w:proofErr w:type="spellEnd"/>
      <w:r w:rsidRPr="00885605">
        <w:rPr>
          <w:rFonts w:ascii="Times New Roman" w:hAnsi="Times New Roman"/>
          <w:sz w:val="24"/>
          <w:szCs w:val="24"/>
        </w:rPr>
        <w:t xml:space="preserve">, blaszkodziobe </w:t>
      </w:r>
      <w:proofErr w:type="spellStart"/>
      <w:r w:rsidRPr="00885605">
        <w:rPr>
          <w:rFonts w:ascii="Times New Roman" w:hAnsi="Times New Roman"/>
          <w:i/>
          <w:sz w:val="24"/>
          <w:szCs w:val="24"/>
        </w:rPr>
        <w:t>Anseriformes</w:t>
      </w:r>
      <w:proofErr w:type="spellEnd"/>
      <w:r w:rsidRPr="00885605">
        <w:rPr>
          <w:rFonts w:ascii="Times New Roman" w:hAnsi="Times New Roman"/>
          <w:sz w:val="24"/>
          <w:szCs w:val="24"/>
        </w:rPr>
        <w:t xml:space="preserve"> i </w:t>
      </w:r>
      <w:proofErr w:type="spellStart"/>
      <w:r w:rsidRPr="00885605">
        <w:rPr>
          <w:rFonts w:ascii="Times New Roman" w:hAnsi="Times New Roman"/>
          <w:sz w:val="24"/>
          <w:szCs w:val="24"/>
        </w:rPr>
        <w:t>żurawiowe</w:t>
      </w:r>
      <w:proofErr w:type="spellEnd"/>
      <w:r w:rsidRPr="00885605">
        <w:rPr>
          <w:rFonts w:ascii="Times New Roman" w:hAnsi="Times New Roman"/>
          <w:sz w:val="24"/>
          <w:szCs w:val="24"/>
        </w:rPr>
        <w:t xml:space="preserve"> </w:t>
      </w:r>
      <w:proofErr w:type="spellStart"/>
      <w:r w:rsidRPr="00885605">
        <w:rPr>
          <w:rFonts w:ascii="Times New Roman" w:hAnsi="Times New Roman"/>
          <w:i/>
          <w:sz w:val="24"/>
          <w:szCs w:val="24"/>
        </w:rPr>
        <w:t>Gruiformes</w:t>
      </w:r>
      <w:proofErr w:type="spellEnd"/>
      <w:r w:rsidRPr="00885605">
        <w:rPr>
          <w:rFonts w:ascii="Times New Roman" w:hAnsi="Times New Roman"/>
          <w:sz w:val="24"/>
          <w:szCs w:val="24"/>
        </w:rPr>
        <w:t xml:space="preserve"> w trakcie wiosennej i jesiennej wędrówki w obrębie rezerwatu przyrody Jezioro </w:t>
      </w:r>
      <w:proofErr w:type="spellStart"/>
      <w:r w:rsidRPr="00885605">
        <w:rPr>
          <w:rFonts w:ascii="Times New Roman" w:hAnsi="Times New Roman"/>
          <w:sz w:val="24"/>
          <w:szCs w:val="24"/>
        </w:rPr>
        <w:t>Rakutowskie</w:t>
      </w:r>
      <w:proofErr w:type="spellEnd"/>
      <w:r w:rsidR="007F0225" w:rsidRPr="003B70E5">
        <w:rPr>
          <w:rFonts w:ascii="Times New Roman" w:hAnsi="Times New Roman"/>
          <w:sz w:val="24"/>
          <w:szCs w:val="24"/>
        </w:rPr>
        <w:t>:</w:t>
      </w:r>
    </w:p>
    <w:p w14:paraId="1CCC5978" w14:textId="77777777" w:rsidR="00F35C7E" w:rsidRDefault="007F0225" w:rsidP="00F35C7E">
      <w:pPr>
        <w:pStyle w:val="Akapitzlist"/>
        <w:spacing w:after="0"/>
        <w:ind w:left="792"/>
        <w:jc w:val="both"/>
        <w:rPr>
          <w:rFonts w:ascii="Times New Roman" w:hAnsi="Times New Roman"/>
          <w:sz w:val="24"/>
          <w:szCs w:val="24"/>
        </w:rPr>
      </w:pPr>
      <w:r w:rsidRPr="003B70E5">
        <w:rPr>
          <w:rFonts w:ascii="Times New Roman" w:hAnsi="Times New Roman"/>
          <w:sz w:val="24"/>
          <w:szCs w:val="24"/>
        </w:rPr>
        <w:t>-</w:t>
      </w:r>
      <w:r w:rsidR="00F35C7E">
        <w:rPr>
          <w:rFonts w:ascii="Times New Roman" w:hAnsi="Times New Roman"/>
          <w:sz w:val="24"/>
          <w:szCs w:val="24"/>
        </w:rPr>
        <w:t xml:space="preserve"> prowadzić </w:t>
      </w:r>
      <w:r w:rsidR="00F35C7E" w:rsidRPr="00885605">
        <w:rPr>
          <w:rFonts w:ascii="Times New Roman" w:hAnsi="Times New Roman"/>
          <w:sz w:val="24"/>
          <w:szCs w:val="24"/>
        </w:rPr>
        <w:t>w trakcie powyższych badań (</w:t>
      </w:r>
      <w:r w:rsidR="00F35C7E">
        <w:rPr>
          <w:rFonts w:ascii="Times New Roman" w:hAnsi="Times New Roman"/>
          <w:sz w:val="24"/>
          <w:szCs w:val="24"/>
        </w:rPr>
        <w:t>punkty 2.1-2.6</w:t>
      </w:r>
      <w:r w:rsidR="00F35C7E" w:rsidRPr="00885605">
        <w:rPr>
          <w:rFonts w:ascii="Times New Roman" w:hAnsi="Times New Roman"/>
          <w:sz w:val="24"/>
          <w:szCs w:val="24"/>
        </w:rPr>
        <w:t>)</w:t>
      </w:r>
      <w:r w:rsidR="00F35C7E">
        <w:rPr>
          <w:rFonts w:ascii="Times New Roman" w:hAnsi="Times New Roman"/>
          <w:sz w:val="24"/>
          <w:szCs w:val="24"/>
        </w:rPr>
        <w:t>,</w:t>
      </w:r>
    </w:p>
    <w:p w14:paraId="66911E98" w14:textId="77777777" w:rsidR="00D40785" w:rsidRPr="003B70E5" w:rsidRDefault="00F35C7E" w:rsidP="003B70E5">
      <w:pPr>
        <w:pStyle w:val="Akapitzlist"/>
        <w:spacing w:after="0"/>
        <w:ind w:left="792"/>
        <w:jc w:val="both"/>
        <w:rPr>
          <w:rFonts w:ascii="Times New Roman" w:hAnsi="Times New Roman"/>
          <w:sz w:val="24"/>
          <w:szCs w:val="24"/>
        </w:rPr>
      </w:pPr>
      <w:r>
        <w:rPr>
          <w:rFonts w:ascii="Times New Roman" w:hAnsi="Times New Roman"/>
          <w:sz w:val="24"/>
          <w:szCs w:val="24"/>
        </w:rPr>
        <w:t>-</w:t>
      </w:r>
      <w:r w:rsidRPr="00885605">
        <w:rPr>
          <w:rFonts w:ascii="Times New Roman" w:hAnsi="Times New Roman"/>
          <w:sz w:val="24"/>
          <w:szCs w:val="24"/>
        </w:rPr>
        <w:t xml:space="preserve"> </w:t>
      </w:r>
      <w:r>
        <w:rPr>
          <w:rFonts w:ascii="Times New Roman" w:hAnsi="Times New Roman"/>
          <w:sz w:val="24"/>
          <w:szCs w:val="24"/>
        </w:rPr>
        <w:t>w</w:t>
      </w:r>
      <w:r w:rsidRPr="00885605">
        <w:rPr>
          <w:rFonts w:ascii="Times New Roman" w:hAnsi="Times New Roman"/>
          <w:sz w:val="24"/>
          <w:szCs w:val="24"/>
        </w:rPr>
        <w:t xml:space="preserve"> razie konieczności należy zaplanować dodatkowe kontrole uwzględniające metodykę dostosowaną do innych niż wymienione w </w:t>
      </w:r>
      <w:r>
        <w:rPr>
          <w:rFonts w:ascii="Times New Roman" w:hAnsi="Times New Roman"/>
          <w:sz w:val="24"/>
          <w:szCs w:val="24"/>
        </w:rPr>
        <w:t xml:space="preserve">punktach 2.1-2.6 gatunków ptaków </w:t>
      </w:r>
      <w:r w:rsidRPr="00885605">
        <w:rPr>
          <w:rFonts w:ascii="Times New Roman" w:hAnsi="Times New Roman"/>
          <w:sz w:val="24"/>
          <w:szCs w:val="24"/>
        </w:rPr>
        <w:t>z powyższych grup</w:t>
      </w:r>
      <w:r w:rsidR="00D40785" w:rsidRPr="003B70E5">
        <w:rPr>
          <w:rFonts w:ascii="Times New Roman" w:hAnsi="Times New Roman"/>
          <w:sz w:val="24"/>
          <w:szCs w:val="24"/>
        </w:rPr>
        <w:t>.</w:t>
      </w:r>
    </w:p>
    <w:p w14:paraId="684F8A6D" w14:textId="77777777" w:rsidR="00310980" w:rsidRPr="003B70E5" w:rsidRDefault="0049644D" w:rsidP="003B70E5">
      <w:pPr>
        <w:pStyle w:val="Akapitzlist"/>
        <w:numPr>
          <w:ilvl w:val="1"/>
          <w:numId w:val="7"/>
        </w:numPr>
        <w:spacing w:after="0"/>
        <w:jc w:val="both"/>
        <w:rPr>
          <w:rFonts w:ascii="Times New Roman" w:hAnsi="Times New Roman"/>
          <w:sz w:val="24"/>
          <w:szCs w:val="24"/>
        </w:rPr>
      </w:pPr>
      <w:r w:rsidRPr="00BA5CB8">
        <w:rPr>
          <w:rFonts w:ascii="Times New Roman" w:hAnsi="Times New Roman"/>
          <w:sz w:val="24"/>
          <w:szCs w:val="24"/>
        </w:rPr>
        <w:t xml:space="preserve">Monitoring </w:t>
      </w:r>
      <w:r w:rsidRPr="00885605">
        <w:rPr>
          <w:rFonts w:ascii="Times New Roman" w:hAnsi="Times New Roman"/>
          <w:sz w:val="24"/>
          <w:szCs w:val="24"/>
        </w:rPr>
        <w:t xml:space="preserve">awifauny lęgowej rezerwatu przyrody Jezioro </w:t>
      </w:r>
      <w:proofErr w:type="spellStart"/>
      <w:r w:rsidRPr="00885605">
        <w:rPr>
          <w:rFonts w:ascii="Times New Roman" w:hAnsi="Times New Roman"/>
          <w:sz w:val="24"/>
          <w:szCs w:val="24"/>
        </w:rPr>
        <w:t>Rakutowskie</w:t>
      </w:r>
      <w:proofErr w:type="spellEnd"/>
      <w:r w:rsidR="00310980" w:rsidRPr="003B70E5">
        <w:rPr>
          <w:rFonts w:ascii="Times New Roman" w:hAnsi="Times New Roman"/>
          <w:sz w:val="24"/>
          <w:szCs w:val="24"/>
        </w:rPr>
        <w:t>:</w:t>
      </w:r>
    </w:p>
    <w:p w14:paraId="4E7E764D" w14:textId="77777777" w:rsidR="0049644D" w:rsidRDefault="0049644D" w:rsidP="003B70E5">
      <w:pPr>
        <w:pStyle w:val="Akapitzlist"/>
        <w:spacing w:after="0"/>
        <w:ind w:left="792"/>
        <w:jc w:val="both"/>
        <w:rPr>
          <w:rFonts w:ascii="Times New Roman" w:hAnsi="Times New Roman"/>
          <w:sz w:val="24"/>
          <w:szCs w:val="24"/>
        </w:rPr>
      </w:pPr>
      <w:r>
        <w:rPr>
          <w:rFonts w:ascii="Times New Roman" w:hAnsi="Times New Roman"/>
          <w:sz w:val="24"/>
          <w:szCs w:val="24"/>
        </w:rPr>
        <w:t xml:space="preserve">- prowadzić </w:t>
      </w:r>
      <w:r w:rsidRPr="00885605">
        <w:rPr>
          <w:rFonts w:ascii="Times New Roman" w:hAnsi="Times New Roman"/>
          <w:sz w:val="24"/>
          <w:szCs w:val="24"/>
        </w:rPr>
        <w:t>w trakcie powyższych badań (</w:t>
      </w:r>
      <w:r>
        <w:rPr>
          <w:rFonts w:ascii="Times New Roman" w:hAnsi="Times New Roman"/>
          <w:sz w:val="24"/>
          <w:szCs w:val="24"/>
        </w:rPr>
        <w:t>punkty 2.7-2.14</w:t>
      </w:r>
      <w:r w:rsidRPr="00885605">
        <w:rPr>
          <w:rFonts w:ascii="Times New Roman" w:hAnsi="Times New Roman"/>
          <w:sz w:val="24"/>
          <w:szCs w:val="24"/>
        </w:rPr>
        <w:t>)</w:t>
      </w:r>
      <w:r>
        <w:rPr>
          <w:rFonts w:ascii="Times New Roman" w:hAnsi="Times New Roman"/>
          <w:sz w:val="24"/>
          <w:szCs w:val="24"/>
        </w:rPr>
        <w:t>,</w:t>
      </w:r>
    </w:p>
    <w:p w14:paraId="648D47BB" w14:textId="77777777" w:rsidR="0049644D" w:rsidRDefault="0049644D" w:rsidP="003B70E5">
      <w:pPr>
        <w:pStyle w:val="Akapitzlist"/>
        <w:spacing w:after="0"/>
        <w:ind w:left="792"/>
        <w:jc w:val="both"/>
        <w:rPr>
          <w:rFonts w:ascii="Times New Roman" w:hAnsi="Times New Roman"/>
          <w:sz w:val="24"/>
          <w:szCs w:val="24"/>
        </w:rPr>
      </w:pPr>
      <w:r>
        <w:rPr>
          <w:rFonts w:ascii="Times New Roman" w:hAnsi="Times New Roman"/>
          <w:sz w:val="24"/>
          <w:szCs w:val="24"/>
        </w:rPr>
        <w:t>- należy notować występowanie wszystkich stwierdzonych gatunków ptaków,</w:t>
      </w:r>
    </w:p>
    <w:p w14:paraId="1B05B005" w14:textId="77777777" w:rsidR="00F06349" w:rsidRPr="003B70E5" w:rsidRDefault="0049644D" w:rsidP="003B70E5">
      <w:pPr>
        <w:pStyle w:val="Akapitzlist"/>
        <w:spacing w:after="0"/>
        <w:ind w:left="792"/>
        <w:jc w:val="both"/>
        <w:rPr>
          <w:rFonts w:ascii="Times New Roman" w:hAnsi="Times New Roman"/>
          <w:sz w:val="24"/>
          <w:szCs w:val="24"/>
        </w:rPr>
      </w:pPr>
      <w:r>
        <w:rPr>
          <w:rFonts w:ascii="Times New Roman" w:hAnsi="Times New Roman"/>
          <w:sz w:val="24"/>
          <w:szCs w:val="24"/>
        </w:rPr>
        <w:t>- należy określić liczebność gatunków ptaków</w:t>
      </w:r>
      <w:r w:rsidR="00F13AB2">
        <w:rPr>
          <w:rFonts w:ascii="Times New Roman" w:hAnsi="Times New Roman"/>
          <w:sz w:val="24"/>
          <w:szCs w:val="24"/>
        </w:rPr>
        <w:t>:</w:t>
      </w:r>
      <w:r>
        <w:rPr>
          <w:rFonts w:ascii="Times New Roman" w:hAnsi="Times New Roman"/>
          <w:sz w:val="24"/>
          <w:szCs w:val="24"/>
        </w:rPr>
        <w:t xml:space="preserve"> wymienionych w </w:t>
      </w:r>
      <w:r w:rsidRPr="00EA0718">
        <w:rPr>
          <w:rFonts w:ascii="Times New Roman" w:hAnsi="Times New Roman"/>
          <w:sz w:val="24"/>
          <w:szCs w:val="24"/>
        </w:rPr>
        <w:t>art. 4 ust. 1 i 2 oraz w załączniku I Dyrektywy Rady 2009/147/EWG z dnia 30 listopada 2009 r. w sprawie ochrony dzikiego ptactwa (Dz. U. UE. L. z 2010 r. Nr 20, str. 7 ze zm.)</w:t>
      </w:r>
      <w:r>
        <w:rPr>
          <w:rFonts w:ascii="Times New Roman" w:hAnsi="Times New Roman"/>
          <w:sz w:val="24"/>
          <w:szCs w:val="24"/>
        </w:rPr>
        <w:t xml:space="preserve">, </w:t>
      </w:r>
      <w:r w:rsidR="00A3004B">
        <w:rPr>
          <w:rFonts w:ascii="Times New Roman" w:hAnsi="Times New Roman"/>
          <w:sz w:val="24"/>
          <w:szCs w:val="24"/>
        </w:rPr>
        <w:t xml:space="preserve">wymienionych w Polskiej czerwonej księdze zwierząt (Głowaciński 2001), </w:t>
      </w:r>
      <w:r w:rsidR="00F13AB2">
        <w:rPr>
          <w:rFonts w:ascii="Times New Roman" w:hAnsi="Times New Roman"/>
          <w:sz w:val="24"/>
          <w:szCs w:val="24"/>
        </w:rPr>
        <w:t>o liczebności krajowej populacji do 30 tys. par lęgowych</w:t>
      </w:r>
      <w:r w:rsidR="0058719E" w:rsidRPr="003B70E5">
        <w:rPr>
          <w:rFonts w:ascii="Times New Roman" w:hAnsi="Times New Roman"/>
          <w:sz w:val="24"/>
          <w:szCs w:val="24"/>
        </w:rPr>
        <w:t>.</w:t>
      </w:r>
    </w:p>
    <w:p w14:paraId="443E768C" w14:textId="77777777" w:rsidR="00F06349" w:rsidRPr="003B70E5" w:rsidRDefault="00F13AB2" w:rsidP="003B70E5">
      <w:pPr>
        <w:pStyle w:val="Akapitzlist"/>
        <w:numPr>
          <w:ilvl w:val="1"/>
          <w:numId w:val="7"/>
        </w:numPr>
        <w:spacing w:after="0"/>
        <w:jc w:val="both"/>
        <w:rPr>
          <w:rFonts w:ascii="Times New Roman" w:hAnsi="Times New Roman"/>
          <w:sz w:val="24"/>
          <w:szCs w:val="24"/>
        </w:rPr>
      </w:pPr>
      <w:r>
        <w:rPr>
          <w:rFonts w:ascii="Times New Roman" w:hAnsi="Times New Roman"/>
          <w:sz w:val="24"/>
          <w:szCs w:val="24"/>
        </w:rPr>
        <w:t>Ocena wpływu drapieżników na przedmioty ochrony obszarów Natura 2000</w:t>
      </w:r>
      <w:r w:rsidR="0058719E" w:rsidRPr="003B70E5">
        <w:rPr>
          <w:rFonts w:ascii="Times New Roman" w:hAnsi="Times New Roman"/>
          <w:sz w:val="24"/>
          <w:szCs w:val="24"/>
        </w:rPr>
        <w:t>:</w:t>
      </w:r>
    </w:p>
    <w:p w14:paraId="2B56C4AF" w14:textId="77777777" w:rsidR="0058719E" w:rsidRDefault="00F13AB2" w:rsidP="003B70E5">
      <w:pPr>
        <w:pStyle w:val="Akapitzlist"/>
        <w:spacing w:after="0"/>
        <w:ind w:left="792"/>
        <w:jc w:val="both"/>
        <w:rPr>
          <w:rFonts w:ascii="Times New Roman" w:hAnsi="Times New Roman"/>
          <w:sz w:val="24"/>
          <w:szCs w:val="24"/>
        </w:rPr>
      </w:pPr>
      <w:r>
        <w:rPr>
          <w:rFonts w:ascii="Times New Roman" w:hAnsi="Times New Roman"/>
          <w:sz w:val="24"/>
          <w:szCs w:val="24"/>
        </w:rPr>
        <w:t>- wykorzystać metodę sztucznych gniazd (gniazda wykonane z trzciny lub trawy, umieszczone na platformach o wymiarach od. 40x40 cm, otoczone pianką ulegającą trwałej deformacji – pozostawianie śladów przez drapieżniki. W gniazdach należy umieścić po 2 kurze jaja</w:t>
      </w:r>
      <w:r w:rsidR="0058719E" w:rsidRPr="003B70E5">
        <w:rPr>
          <w:rFonts w:ascii="Times New Roman" w:hAnsi="Times New Roman"/>
          <w:sz w:val="24"/>
          <w:szCs w:val="24"/>
        </w:rPr>
        <w:t>.</w:t>
      </w:r>
    </w:p>
    <w:p w14:paraId="3AC42FA9" w14:textId="77777777" w:rsidR="00F13AB2" w:rsidRDefault="00F13AB2" w:rsidP="003B70E5">
      <w:pPr>
        <w:pStyle w:val="Akapitzlist"/>
        <w:spacing w:after="0"/>
        <w:ind w:left="792"/>
        <w:jc w:val="both"/>
        <w:rPr>
          <w:rFonts w:ascii="Times New Roman" w:hAnsi="Times New Roman"/>
          <w:sz w:val="24"/>
          <w:szCs w:val="24"/>
        </w:rPr>
      </w:pPr>
      <w:r>
        <w:rPr>
          <w:rFonts w:ascii="Times New Roman" w:hAnsi="Times New Roman"/>
          <w:sz w:val="24"/>
          <w:szCs w:val="24"/>
        </w:rPr>
        <w:t xml:space="preserve">- rozstawić 20 sztucznych gniazd w odległości nie większej niż 100 m od siebie (po 10 na wodzie i 10 na lądzie), wzdłuż </w:t>
      </w:r>
      <w:proofErr w:type="spellStart"/>
      <w:r>
        <w:rPr>
          <w:rFonts w:ascii="Times New Roman" w:hAnsi="Times New Roman"/>
          <w:sz w:val="24"/>
          <w:szCs w:val="24"/>
        </w:rPr>
        <w:t>transektów</w:t>
      </w:r>
      <w:proofErr w:type="spellEnd"/>
      <w:r>
        <w:rPr>
          <w:rFonts w:ascii="Times New Roman" w:hAnsi="Times New Roman"/>
          <w:sz w:val="24"/>
          <w:szCs w:val="24"/>
        </w:rPr>
        <w:t xml:space="preserve"> określonych w załączniku nr 1 do OPZ,</w:t>
      </w:r>
    </w:p>
    <w:p w14:paraId="1365482E" w14:textId="77777777" w:rsidR="00F13AB2" w:rsidRDefault="00F13AB2" w:rsidP="003B70E5">
      <w:pPr>
        <w:pStyle w:val="Akapitzlist"/>
        <w:spacing w:after="0"/>
        <w:ind w:left="792"/>
        <w:jc w:val="both"/>
        <w:rPr>
          <w:rFonts w:ascii="Times New Roman" w:hAnsi="Times New Roman"/>
          <w:sz w:val="24"/>
          <w:szCs w:val="24"/>
        </w:rPr>
      </w:pPr>
      <w:r>
        <w:rPr>
          <w:rFonts w:ascii="Times New Roman" w:hAnsi="Times New Roman"/>
          <w:sz w:val="24"/>
          <w:szCs w:val="24"/>
        </w:rPr>
        <w:t>- gniazda kontrolować co 10-15 dni (6 kontroli) w trakcie trwania okresu lęgowego ptaków, tj. od połowy kwietnia do połowy czerwca,</w:t>
      </w:r>
    </w:p>
    <w:p w14:paraId="2F8EC1C3" w14:textId="77777777" w:rsidR="00F13AB2" w:rsidRDefault="00F13AB2" w:rsidP="003B70E5">
      <w:pPr>
        <w:pStyle w:val="Akapitzlist"/>
        <w:spacing w:after="0"/>
        <w:ind w:left="792"/>
        <w:jc w:val="both"/>
        <w:rPr>
          <w:rFonts w:ascii="Times New Roman" w:hAnsi="Times New Roman"/>
          <w:sz w:val="24"/>
          <w:szCs w:val="24"/>
        </w:rPr>
      </w:pPr>
      <w:r>
        <w:rPr>
          <w:rFonts w:ascii="Times New Roman" w:hAnsi="Times New Roman"/>
          <w:sz w:val="24"/>
          <w:szCs w:val="24"/>
        </w:rPr>
        <w:t>- podczas kontroli notować brakujące jaja oraz uzupełniać ich braki,</w:t>
      </w:r>
    </w:p>
    <w:p w14:paraId="12AC2066" w14:textId="77777777" w:rsidR="00F13AB2" w:rsidRPr="003B70E5" w:rsidRDefault="00F13AB2" w:rsidP="003B70E5">
      <w:pPr>
        <w:pStyle w:val="Akapitzlist"/>
        <w:spacing w:after="0"/>
        <w:ind w:left="792"/>
        <w:jc w:val="both"/>
        <w:rPr>
          <w:rFonts w:ascii="Times New Roman" w:hAnsi="Times New Roman"/>
          <w:sz w:val="24"/>
          <w:szCs w:val="24"/>
        </w:rPr>
      </w:pPr>
      <w:r>
        <w:rPr>
          <w:rFonts w:ascii="Times New Roman" w:hAnsi="Times New Roman"/>
          <w:sz w:val="24"/>
          <w:szCs w:val="24"/>
        </w:rPr>
        <w:t>- określać gatunki drapieżników niszczących jaja.</w:t>
      </w:r>
    </w:p>
    <w:p w14:paraId="70639243" w14:textId="77777777" w:rsidR="00980297" w:rsidRPr="003B70E5" w:rsidRDefault="00980297" w:rsidP="006515CF">
      <w:pPr>
        <w:pStyle w:val="Akapitzlist"/>
        <w:spacing w:after="0"/>
        <w:ind w:left="284"/>
        <w:jc w:val="both"/>
        <w:rPr>
          <w:rFonts w:ascii="Times New Roman" w:hAnsi="Times New Roman"/>
          <w:sz w:val="24"/>
          <w:szCs w:val="24"/>
        </w:rPr>
      </w:pPr>
      <w:r>
        <w:rPr>
          <w:rFonts w:ascii="Times New Roman" w:hAnsi="Times New Roman"/>
          <w:sz w:val="24"/>
          <w:szCs w:val="24"/>
        </w:rPr>
        <w:t xml:space="preserve">Podczas prowadzenia powyższych badań należy </w:t>
      </w:r>
      <w:r w:rsidR="006515CF">
        <w:rPr>
          <w:rFonts w:ascii="Times New Roman" w:hAnsi="Times New Roman"/>
          <w:sz w:val="24"/>
          <w:szCs w:val="24"/>
        </w:rPr>
        <w:t>identyfikować</w:t>
      </w:r>
      <w:r>
        <w:rPr>
          <w:rFonts w:ascii="Times New Roman" w:hAnsi="Times New Roman"/>
          <w:sz w:val="24"/>
          <w:szCs w:val="24"/>
        </w:rPr>
        <w:t xml:space="preserve"> wszystkie zagrożenia dla przedmiotów ochrony objętych monitoringiem</w:t>
      </w:r>
      <w:r w:rsidR="006515CF">
        <w:rPr>
          <w:rFonts w:ascii="Times New Roman" w:hAnsi="Times New Roman"/>
          <w:sz w:val="24"/>
          <w:szCs w:val="24"/>
        </w:rPr>
        <w:t xml:space="preserve"> występujące w terenie</w:t>
      </w:r>
      <w:r>
        <w:rPr>
          <w:rFonts w:ascii="Times New Roman" w:hAnsi="Times New Roman"/>
          <w:sz w:val="24"/>
          <w:szCs w:val="24"/>
        </w:rPr>
        <w:t>.</w:t>
      </w:r>
    </w:p>
    <w:p w14:paraId="36EF10CC" w14:textId="77777777" w:rsidR="006232B4" w:rsidRPr="003B70E5" w:rsidRDefault="006232B4" w:rsidP="003B70E5">
      <w:pPr>
        <w:pStyle w:val="Akapitzlist"/>
        <w:spacing w:after="0"/>
        <w:jc w:val="both"/>
        <w:rPr>
          <w:rFonts w:ascii="Times New Roman" w:hAnsi="Times New Roman"/>
          <w:sz w:val="24"/>
          <w:szCs w:val="24"/>
        </w:rPr>
      </w:pPr>
    </w:p>
    <w:p w14:paraId="0C6430B6" w14:textId="77777777" w:rsidR="00156C78" w:rsidRPr="003B70E5" w:rsidRDefault="007E5F20" w:rsidP="003B70E5">
      <w:pPr>
        <w:pStyle w:val="Akapitzlist"/>
        <w:numPr>
          <w:ilvl w:val="0"/>
          <w:numId w:val="9"/>
        </w:numPr>
        <w:jc w:val="both"/>
        <w:rPr>
          <w:rFonts w:ascii="Times New Roman" w:hAnsi="Times New Roman"/>
          <w:sz w:val="24"/>
          <w:szCs w:val="24"/>
        </w:rPr>
      </w:pPr>
      <w:r w:rsidRPr="003B70E5">
        <w:rPr>
          <w:rFonts w:ascii="Times New Roman" w:hAnsi="Times New Roman"/>
          <w:sz w:val="24"/>
          <w:szCs w:val="24"/>
        </w:rPr>
        <w:t>Ogólne w</w:t>
      </w:r>
      <w:r w:rsidR="00B90645" w:rsidRPr="003B70E5">
        <w:rPr>
          <w:rFonts w:ascii="Times New Roman" w:hAnsi="Times New Roman"/>
          <w:sz w:val="24"/>
          <w:szCs w:val="24"/>
        </w:rPr>
        <w:t>arunki prowadzenia kontroli:</w:t>
      </w:r>
    </w:p>
    <w:p w14:paraId="7AAD7E58" w14:textId="77777777" w:rsidR="00156C78" w:rsidRPr="003B70E5" w:rsidRDefault="00156C78" w:rsidP="003B70E5">
      <w:pPr>
        <w:pStyle w:val="Akapitzlist"/>
        <w:numPr>
          <w:ilvl w:val="1"/>
          <w:numId w:val="9"/>
        </w:numPr>
        <w:jc w:val="both"/>
        <w:rPr>
          <w:rFonts w:ascii="Times New Roman" w:hAnsi="Times New Roman"/>
          <w:sz w:val="24"/>
          <w:szCs w:val="24"/>
        </w:rPr>
      </w:pPr>
      <w:r w:rsidRPr="003B70E5">
        <w:rPr>
          <w:rFonts w:ascii="Times New Roman" w:hAnsi="Times New Roman"/>
          <w:sz w:val="24"/>
          <w:szCs w:val="24"/>
        </w:rPr>
        <w:t>Kontroli poświęconych populacjom migrującym nie należy prowadzić podczas słabej widoczności oraz przy silnym wietrze.</w:t>
      </w:r>
    </w:p>
    <w:p w14:paraId="6CD4FA11" w14:textId="77777777" w:rsidR="00156C78" w:rsidRPr="003B70E5" w:rsidRDefault="00156C78" w:rsidP="003B70E5">
      <w:pPr>
        <w:pStyle w:val="Akapitzlist"/>
        <w:numPr>
          <w:ilvl w:val="1"/>
          <w:numId w:val="9"/>
        </w:numPr>
        <w:jc w:val="both"/>
        <w:rPr>
          <w:rFonts w:ascii="Times New Roman" w:hAnsi="Times New Roman"/>
          <w:sz w:val="24"/>
          <w:szCs w:val="24"/>
        </w:rPr>
      </w:pPr>
      <w:r w:rsidRPr="003B70E5">
        <w:rPr>
          <w:rFonts w:ascii="Times New Roman" w:hAnsi="Times New Roman"/>
          <w:sz w:val="24"/>
          <w:szCs w:val="24"/>
        </w:rPr>
        <w:t>Kontroli poświęconych populacjom lęgowym nie należy prowadzić przy silnym wietrze oraz podczas opadów.</w:t>
      </w:r>
    </w:p>
    <w:p w14:paraId="418A4102" w14:textId="77777777" w:rsidR="00156C78" w:rsidRPr="003B70E5" w:rsidRDefault="00156C78" w:rsidP="003B70E5">
      <w:pPr>
        <w:pStyle w:val="Akapitzlist"/>
        <w:numPr>
          <w:ilvl w:val="1"/>
          <w:numId w:val="9"/>
        </w:numPr>
        <w:jc w:val="both"/>
        <w:rPr>
          <w:rFonts w:ascii="Times New Roman" w:hAnsi="Times New Roman"/>
          <w:sz w:val="24"/>
          <w:szCs w:val="24"/>
        </w:rPr>
      </w:pPr>
      <w:r w:rsidRPr="003B70E5">
        <w:rPr>
          <w:rFonts w:ascii="Times New Roman" w:hAnsi="Times New Roman"/>
          <w:sz w:val="24"/>
          <w:szCs w:val="24"/>
        </w:rPr>
        <w:t>W</w:t>
      </w:r>
      <w:r w:rsidR="00B90645" w:rsidRPr="003B70E5">
        <w:rPr>
          <w:rFonts w:ascii="Times New Roman" w:hAnsi="Times New Roman"/>
          <w:sz w:val="24"/>
          <w:szCs w:val="24"/>
        </w:rPr>
        <w:t>yniki inwentaryzacji należy nanosić na mapę</w:t>
      </w:r>
      <w:r w:rsidRPr="003B70E5">
        <w:rPr>
          <w:rFonts w:ascii="Times New Roman" w:hAnsi="Times New Roman"/>
          <w:sz w:val="24"/>
          <w:szCs w:val="24"/>
        </w:rPr>
        <w:t>.</w:t>
      </w:r>
    </w:p>
    <w:p w14:paraId="6FECB3AE" w14:textId="77777777" w:rsidR="00156C78" w:rsidRPr="003B70E5" w:rsidRDefault="00156C78" w:rsidP="003B70E5">
      <w:pPr>
        <w:pStyle w:val="Akapitzlist"/>
        <w:numPr>
          <w:ilvl w:val="1"/>
          <w:numId w:val="9"/>
        </w:numPr>
        <w:jc w:val="both"/>
        <w:rPr>
          <w:rFonts w:ascii="Times New Roman" w:hAnsi="Times New Roman"/>
          <w:sz w:val="24"/>
          <w:szCs w:val="24"/>
        </w:rPr>
      </w:pPr>
      <w:r w:rsidRPr="003B70E5">
        <w:rPr>
          <w:rFonts w:ascii="Times New Roman" w:hAnsi="Times New Roman"/>
          <w:sz w:val="24"/>
          <w:szCs w:val="24"/>
        </w:rPr>
        <w:t>W</w:t>
      </w:r>
      <w:r w:rsidR="00E968CC" w:rsidRPr="003B70E5">
        <w:rPr>
          <w:rFonts w:ascii="Times New Roman" w:hAnsi="Times New Roman"/>
          <w:sz w:val="24"/>
          <w:szCs w:val="24"/>
        </w:rPr>
        <w:t>ykonując</w:t>
      </w:r>
      <w:r w:rsidR="00B5740B" w:rsidRPr="003B70E5">
        <w:rPr>
          <w:rFonts w:ascii="Times New Roman" w:hAnsi="Times New Roman"/>
          <w:sz w:val="24"/>
          <w:szCs w:val="24"/>
        </w:rPr>
        <w:t xml:space="preserve"> </w:t>
      </w:r>
      <w:r w:rsidR="00E968CC" w:rsidRPr="003B70E5">
        <w:rPr>
          <w:rFonts w:ascii="Times New Roman" w:hAnsi="Times New Roman"/>
          <w:sz w:val="24"/>
          <w:szCs w:val="24"/>
        </w:rPr>
        <w:t>monitoring</w:t>
      </w:r>
      <w:r w:rsidR="00B5740B" w:rsidRPr="003B70E5">
        <w:rPr>
          <w:rFonts w:ascii="Times New Roman" w:hAnsi="Times New Roman"/>
          <w:sz w:val="24"/>
          <w:szCs w:val="24"/>
        </w:rPr>
        <w:t xml:space="preserve"> </w:t>
      </w:r>
      <w:r w:rsidR="00E968CC" w:rsidRPr="003B70E5">
        <w:rPr>
          <w:rFonts w:ascii="Times New Roman" w:hAnsi="Times New Roman"/>
          <w:sz w:val="24"/>
          <w:szCs w:val="24"/>
        </w:rPr>
        <w:t>lęgowych</w:t>
      </w:r>
      <w:r w:rsidR="00B5740B" w:rsidRPr="003B70E5">
        <w:rPr>
          <w:rFonts w:ascii="Times New Roman" w:hAnsi="Times New Roman"/>
          <w:sz w:val="24"/>
          <w:szCs w:val="24"/>
        </w:rPr>
        <w:t xml:space="preserve"> </w:t>
      </w:r>
      <w:r w:rsidRPr="003B70E5">
        <w:rPr>
          <w:rFonts w:ascii="Times New Roman" w:hAnsi="Times New Roman"/>
          <w:sz w:val="24"/>
          <w:szCs w:val="24"/>
        </w:rPr>
        <w:t>populacji</w:t>
      </w:r>
      <w:r w:rsidR="00B5740B" w:rsidRPr="003B70E5">
        <w:rPr>
          <w:rFonts w:ascii="Times New Roman" w:hAnsi="Times New Roman"/>
          <w:sz w:val="24"/>
          <w:szCs w:val="24"/>
        </w:rPr>
        <w:t xml:space="preserve"> </w:t>
      </w:r>
      <w:r w:rsidR="00E968CC" w:rsidRPr="003B70E5">
        <w:rPr>
          <w:rFonts w:ascii="Times New Roman" w:hAnsi="Times New Roman"/>
          <w:sz w:val="24"/>
          <w:szCs w:val="24"/>
        </w:rPr>
        <w:t>ptaków</w:t>
      </w:r>
      <w:r w:rsidR="00B5740B" w:rsidRPr="003B70E5">
        <w:rPr>
          <w:rFonts w:ascii="Times New Roman" w:hAnsi="Times New Roman"/>
          <w:sz w:val="24"/>
          <w:szCs w:val="24"/>
        </w:rPr>
        <w:t xml:space="preserve"> </w:t>
      </w:r>
      <w:r w:rsidR="00E968CC" w:rsidRPr="003B70E5">
        <w:rPr>
          <w:rFonts w:ascii="Times New Roman" w:hAnsi="Times New Roman"/>
          <w:sz w:val="24"/>
          <w:szCs w:val="24"/>
        </w:rPr>
        <w:t>należy</w:t>
      </w:r>
      <w:r w:rsidR="00B5740B" w:rsidRPr="003B70E5">
        <w:rPr>
          <w:rFonts w:ascii="Times New Roman" w:hAnsi="Times New Roman"/>
          <w:sz w:val="24"/>
          <w:szCs w:val="24"/>
        </w:rPr>
        <w:t xml:space="preserve"> </w:t>
      </w:r>
      <w:r w:rsidR="00E968CC" w:rsidRPr="003B70E5">
        <w:rPr>
          <w:rFonts w:ascii="Times New Roman" w:hAnsi="Times New Roman"/>
          <w:sz w:val="24"/>
          <w:szCs w:val="24"/>
        </w:rPr>
        <w:t>stosować</w:t>
      </w:r>
      <w:r w:rsidR="00B5740B" w:rsidRPr="003B70E5">
        <w:rPr>
          <w:rFonts w:ascii="Times New Roman" w:hAnsi="Times New Roman"/>
          <w:sz w:val="24"/>
          <w:szCs w:val="24"/>
        </w:rPr>
        <w:t xml:space="preserve"> </w:t>
      </w:r>
      <w:r w:rsidR="00E968CC" w:rsidRPr="003B70E5">
        <w:rPr>
          <w:rFonts w:ascii="Times New Roman" w:hAnsi="Times New Roman"/>
          <w:sz w:val="24"/>
          <w:szCs w:val="24"/>
        </w:rPr>
        <w:t>zalecenia</w:t>
      </w:r>
      <w:r w:rsidR="00B5740B" w:rsidRPr="003B70E5">
        <w:rPr>
          <w:rFonts w:ascii="Times New Roman" w:hAnsi="Times New Roman"/>
          <w:sz w:val="24"/>
          <w:szCs w:val="24"/>
        </w:rPr>
        <w:t xml:space="preserve"> </w:t>
      </w:r>
      <w:r w:rsidR="00E968CC" w:rsidRPr="003B70E5">
        <w:rPr>
          <w:rFonts w:ascii="Times New Roman" w:hAnsi="Times New Roman"/>
          <w:sz w:val="24"/>
          <w:szCs w:val="24"/>
        </w:rPr>
        <w:t>zawarte</w:t>
      </w:r>
      <w:r w:rsidR="00B5740B" w:rsidRPr="003B70E5">
        <w:rPr>
          <w:rFonts w:ascii="Times New Roman" w:hAnsi="Times New Roman"/>
          <w:sz w:val="24"/>
          <w:szCs w:val="24"/>
        </w:rPr>
        <w:t xml:space="preserve"> </w:t>
      </w:r>
      <w:r w:rsidR="00E968CC" w:rsidRPr="003B70E5">
        <w:rPr>
          <w:rFonts w:ascii="Times New Roman" w:hAnsi="Times New Roman"/>
          <w:sz w:val="24"/>
          <w:szCs w:val="24"/>
        </w:rPr>
        <w:t>w poradniku</w:t>
      </w:r>
      <w:r w:rsidR="00B5740B" w:rsidRPr="003B70E5">
        <w:rPr>
          <w:rFonts w:ascii="Times New Roman" w:hAnsi="Times New Roman"/>
          <w:sz w:val="24"/>
          <w:szCs w:val="24"/>
        </w:rPr>
        <w:t xml:space="preserve"> </w:t>
      </w:r>
      <w:r w:rsidR="00E968CC" w:rsidRPr="003B70E5">
        <w:rPr>
          <w:rFonts w:ascii="Times New Roman" w:hAnsi="Times New Roman"/>
          <w:sz w:val="24"/>
          <w:szCs w:val="24"/>
        </w:rPr>
        <w:t xml:space="preserve">metodycznym: Chylarecki P., Sikora A., </w:t>
      </w:r>
      <w:proofErr w:type="spellStart"/>
      <w:r w:rsidR="00E968CC" w:rsidRPr="003B70E5">
        <w:rPr>
          <w:rFonts w:ascii="Times New Roman" w:hAnsi="Times New Roman"/>
          <w:sz w:val="24"/>
          <w:szCs w:val="24"/>
        </w:rPr>
        <w:t>Cenian</w:t>
      </w:r>
      <w:proofErr w:type="spellEnd"/>
      <w:r w:rsidR="00E968CC" w:rsidRPr="003B70E5">
        <w:rPr>
          <w:rFonts w:ascii="Times New Roman" w:hAnsi="Times New Roman"/>
          <w:sz w:val="24"/>
          <w:szCs w:val="24"/>
        </w:rPr>
        <w:t xml:space="preserve"> Z</w:t>
      </w:r>
      <w:r w:rsidR="006574CB" w:rsidRPr="003B70E5">
        <w:rPr>
          <w:rFonts w:ascii="Times New Roman" w:hAnsi="Times New Roman"/>
          <w:sz w:val="24"/>
          <w:szCs w:val="24"/>
        </w:rPr>
        <w:t>. Chodkiewicz T. (red.) 2015</w:t>
      </w:r>
      <w:r w:rsidR="00E968CC" w:rsidRPr="003B70E5">
        <w:rPr>
          <w:rFonts w:ascii="Times New Roman" w:hAnsi="Times New Roman"/>
          <w:sz w:val="24"/>
          <w:szCs w:val="24"/>
        </w:rPr>
        <w:t>. Monitoring ptaków lęgowych. Poradnik metodyczny.</w:t>
      </w:r>
      <w:r w:rsidR="006574CB" w:rsidRPr="003B70E5">
        <w:rPr>
          <w:rFonts w:ascii="Times New Roman" w:hAnsi="Times New Roman"/>
          <w:sz w:val="24"/>
          <w:szCs w:val="24"/>
        </w:rPr>
        <w:t xml:space="preserve"> Wydanie 2</w:t>
      </w:r>
      <w:r w:rsidR="00E968CC" w:rsidRPr="003B70E5">
        <w:rPr>
          <w:rFonts w:ascii="Times New Roman" w:hAnsi="Times New Roman"/>
          <w:sz w:val="24"/>
          <w:szCs w:val="24"/>
        </w:rPr>
        <w:t xml:space="preserve"> GIOŚ, Warszawa</w:t>
      </w:r>
      <w:r w:rsidRPr="003B70E5">
        <w:rPr>
          <w:rFonts w:ascii="Times New Roman" w:hAnsi="Times New Roman"/>
          <w:sz w:val="24"/>
          <w:szCs w:val="24"/>
        </w:rPr>
        <w:t>.</w:t>
      </w:r>
    </w:p>
    <w:p w14:paraId="66B5FEC3" w14:textId="77777777" w:rsidR="00156C78" w:rsidRPr="003B70E5" w:rsidRDefault="00156C78" w:rsidP="003B70E5">
      <w:pPr>
        <w:pStyle w:val="Akapitzlist"/>
        <w:numPr>
          <w:ilvl w:val="1"/>
          <w:numId w:val="9"/>
        </w:numPr>
        <w:jc w:val="both"/>
        <w:rPr>
          <w:rFonts w:ascii="Times New Roman" w:hAnsi="Times New Roman"/>
          <w:sz w:val="24"/>
          <w:szCs w:val="24"/>
        </w:rPr>
      </w:pPr>
      <w:r w:rsidRPr="003B70E5">
        <w:rPr>
          <w:rFonts w:ascii="Times New Roman" w:hAnsi="Times New Roman"/>
          <w:sz w:val="24"/>
          <w:szCs w:val="24"/>
        </w:rPr>
        <w:t>W</w:t>
      </w:r>
      <w:r w:rsidR="00E86510" w:rsidRPr="003B70E5">
        <w:rPr>
          <w:rFonts w:ascii="Times New Roman" w:hAnsi="Times New Roman"/>
          <w:sz w:val="24"/>
          <w:szCs w:val="24"/>
        </w:rPr>
        <w:t xml:space="preserve">ykonując monitoring </w:t>
      </w:r>
      <w:r w:rsidR="00E968CC" w:rsidRPr="003B70E5">
        <w:rPr>
          <w:rFonts w:ascii="Times New Roman" w:hAnsi="Times New Roman"/>
          <w:sz w:val="24"/>
          <w:szCs w:val="24"/>
        </w:rPr>
        <w:t xml:space="preserve">migrujących </w:t>
      </w:r>
      <w:r w:rsidR="00E86510" w:rsidRPr="003B70E5">
        <w:rPr>
          <w:rFonts w:ascii="Times New Roman" w:hAnsi="Times New Roman"/>
          <w:sz w:val="24"/>
          <w:szCs w:val="24"/>
        </w:rPr>
        <w:t xml:space="preserve">populacji ptaków </w:t>
      </w:r>
      <w:r w:rsidR="00E968CC" w:rsidRPr="003B70E5">
        <w:rPr>
          <w:rFonts w:ascii="Times New Roman" w:hAnsi="Times New Roman"/>
          <w:sz w:val="24"/>
          <w:szCs w:val="24"/>
        </w:rPr>
        <w:t xml:space="preserve">należy stosować zalecenia zawarte w poradniku metodycznym: Sikora A., Chylarecki P., Meissner W., </w:t>
      </w:r>
      <w:proofErr w:type="spellStart"/>
      <w:r w:rsidR="00E968CC" w:rsidRPr="003B70E5">
        <w:rPr>
          <w:rFonts w:ascii="Times New Roman" w:hAnsi="Times New Roman"/>
          <w:sz w:val="24"/>
          <w:szCs w:val="24"/>
        </w:rPr>
        <w:t>Neubauer</w:t>
      </w:r>
      <w:proofErr w:type="spellEnd"/>
      <w:r w:rsidR="00E968CC" w:rsidRPr="003B70E5">
        <w:rPr>
          <w:rFonts w:ascii="Times New Roman" w:hAnsi="Times New Roman"/>
          <w:sz w:val="24"/>
          <w:szCs w:val="24"/>
        </w:rPr>
        <w:t xml:space="preserve"> G. (red.) 2011. Monitoring ptaków wodno-błotnych w okresie wędrówek. Poradnik metodyczny. GDOŚ, Warszawa</w:t>
      </w:r>
      <w:r w:rsidRPr="003B70E5">
        <w:rPr>
          <w:rFonts w:ascii="Times New Roman" w:hAnsi="Times New Roman"/>
          <w:sz w:val="24"/>
          <w:szCs w:val="24"/>
        </w:rPr>
        <w:t>.</w:t>
      </w:r>
    </w:p>
    <w:p w14:paraId="6EFB760C" w14:textId="77777777" w:rsidR="00156C78" w:rsidRDefault="00156C78" w:rsidP="003B70E5">
      <w:pPr>
        <w:pStyle w:val="Akapitzlist"/>
        <w:numPr>
          <w:ilvl w:val="1"/>
          <w:numId w:val="9"/>
        </w:numPr>
        <w:jc w:val="both"/>
        <w:rPr>
          <w:rFonts w:ascii="Times New Roman" w:hAnsi="Times New Roman"/>
          <w:sz w:val="24"/>
          <w:szCs w:val="24"/>
        </w:rPr>
      </w:pPr>
      <w:r w:rsidRPr="003B70E5">
        <w:rPr>
          <w:rFonts w:ascii="Times New Roman" w:hAnsi="Times New Roman"/>
          <w:sz w:val="24"/>
          <w:szCs w:val="24"/>
        </w:rPr>
        <w:lastRenderedPageBreak/>
        <w:t xml:space="preserve">Na potrzeby określenia lęgowości ptaków należy przyjąć kryteria lęgowości za Chylarecki P., Sikora A., </w:t>
      </w:r>
      <w:proofErr w:type="spellStart"/>
      <w:r w:rsidRPr="003B70E5">
        <w:rPr>
          <w:rFonts w:ascii="Times New Roman" w:hAnsi="Times New Roman"/>
          <w:sz w:val="24"/>
          <w:szCs w:val="24"/>
        </w:rPr>
        <w:t>Cenian</w:t>
      </w:r>
      <w:proofErr w:type="spellEnd"/>
      <w:r w:rsidRPr="003B70E5">
        <w:rPr>
          <w:rFonts w:ascii="Times New Roman" w:hAnsi="Times New Roman"/>
          <w:sz w:val="24"/>
          <w:szCs w:val="24"/>
        </w:rPr>
        <w:t xml:space="preserve"> Z. (red.). 2009. Monitoring ptaków lęgowych. Poradnik metodyczny dotyczący gatunków chronionych Dyrektywą Ptasią. GIOŚ. Warszawa.</w:t>
      </w:r>
    </w:p>
    <w:p w14:paraId="3FECAA30" w14:textId="77777777" w:rsidR="00195335" w:rsidRPr="003B70E5" w:rsidRDefault="00195335" w:rsidP="003B70E5">
      <w:pPr>
        <w:pStyle w:val="Akapitzlist"/>
        <w:numPr>
          <w:ilvl w:val="1"/>
          <w:numId w:val="9"/>
        </w:numPr>
        <w:jc w:val="both"/>
        <w:rPr>
          <w:rFonts w:ascii="Times New Roman" w:hAnsi="Times New Roman"/>
          <w:sz w:val="24"/>
          <w:szCs w:val="24"/>
        </w:rPr>
      </w:pPr>
      <w:r>
        <w:rPr>
          <w:rFonts w:ascii="Times New Roman" w:hAnsi="Times New Roman"/>
          <w:sz w:val="24"/>
          <w:szCs w:val="24"/>
        </w:rPr>
        <w:t>Licz</w:t>
      </w:r>
      <w:r w:rsidR="00765E56">
        <w:rPr>
          <w:rFonts w:ascii="Times New Roman" w:hAnsi="Times New Roman"/>
          <w:sz w:val="24"/>
          <w:szCs w:val="24"/>
        </w:rPr>
        <w:t>eb</w:t>
      </w:r>
      <w:r>
        <w:rPr>
          <w:rFonts w:ascii="Times New Roman" w:hAnsi="Times New Roman"/>
          <w:sz w:val="24"/>
          <w:szCs w:val="24"/>
        </w:rPr>
        <w:t xml:space="preserve">ność krajowych populacji poszczególnych gatunków ptaków określać na podstawie: Chodkiewicz T., Chylarecki P., Sikora A., </w:t>
      </w:r>
      <w:proofErr w:type="spellStart"/>
      <w:r>
        <w:rPr>
          <w:rFonts w:ascii="Times New Roman" w:hAnsi="Times New Roman"/>
          <w:sz w:val="24"/>
          <w:szCs w:val="24"/>
        </w:rPr>
        <w:t>Wardecki</w:t>
      </w:r>
      <w:proofErr w:type="spellEnd"/>
      <w:r>
        <w:rPr>
          <w:rFonts w:ascii="Times New Roman" w:hAnsi="Times New Roman"/>
          <w:sz w:val="24"/>
          <w:szCs w:val="24"/>
        </w:rPr>
        <w:t xml:space="preserve"> Ł., Boberek R., </w:t>
      </w:r>
      <w:proofErr w:type="spellStart"/>
      <w:r>
        <w:rPr>
          <w:rFonts w:ascii="Times New Roman" w:hAnsi="Times New Roman"/>
          <w:sz w:val="24"/>
          <w:szCs w:val="24"/>
        </w:rPr>
        <w:t>Neubauer</w:t>
      </w:r>
      <w:proofErr w:type="spellEnd"/>
      <w:r>
        <w:rPr>
          <w:rFonts w:ascii="Times New Roman" w:hAnsi="Times New Roman"/>
          <w:sz w:val="24"/>
          <w:szCs w:val="24"/>
        </w:rPr>
        <w:t xml:space="preserve"> G., </w:t>
      </w:r>
      <w:proofErr w:type="spellStart"/>
      <w:r>
        <w:rPr>
          <w:rFonts w:ascii="Times New Roman" w:hAnsi="Times New Roman"/>
          <w:sz w:val="24"/>
          <w:szCs w:val="24"/>
        </w:rPr>
        <w:t>Marchowski</w:t>
      </w:r>
      <w:proofErr w:type="spellEnd"/>
      <w:r>
        <w:rPr>
          <w:rFonts w:ascii="Times New Roman" w:hAnsi="Times New Roman"/>
          <w:sz w:val="24"/>
          <w:szCs w:val="24"/>
        </w:rPr>
        <w:t xml:space="preserve"> D., Dmoch A., Kuczyński L. 2019. Raport z wdrażania art. 12 Dyrektywy Ptasiej w Polsce w latach 2013-2018: stan, zmiany, zagrożenia. Biuletyn Monitoringu Przyrody 20: 1-80.</w:t>
      </w:r>
    </w:p>
    <w:p w14:paraId="7549C8C7" w14:textId="77777777" w:rsidR="00156C78" w:rsidRPr="003B70E5" w:rsidRDefault="00156C78" w:rsidP="003B70E5">
      <w:pPr>
        <w:pStyle w:val="Akapitzlist"/>
        <w:ind w:left="792"/>
        <w:jc w:val="both"/>
        <w:rPr>
          <w:rFonts w:ascii="Times New Roman" w:hAnsi="Times New Roman"/>
          <w:sz w:val="24"/>
          <w:szCs w:val="24"/>
        </w:rPr>
      </w:pPr>
    </w:p>
    <w:p w14:paraId="2AA8763A" w14:textId="77777777" w:rsidR="00156C78" w:rsidRPr="003B70E5" w:rsidRDefault="00636BDB" w:rsidP="003B70E5">
      <w:pPr>
        <w:pStyle w:val="Akapitzlist"/>
        <w:numPr>
          <w:ilvl w:val="0"/>
          <w:numId w:val="9"/>
        </w:numPr>
        <w:jc w:val="both"/>
        <w:rPr>
          <w:rFonts w:ascii="Times New Roman" w:hAnsi="Times New Roman"/>
          <w:sz w:val="24"/>
          <w:szCs w:val="24"/>
        </w:rPr>
      </w:pPr>
      <w:r w:rsidRPr="003B70E5">
        <w:rPr>
          <w:rFonts w:ascii="Times New Roman" w:hAnsi="Times New Roman"/>
          <w:sz w:val="24"/>
          <w:szCs w:val="24"/>
        </w:rPr>
        <w:t xml:space="preserve">Obowiązki </w:t>
      </w:r>
      <w:r w:rsidR="006D0498" w:rsidRPr="003B70E5">
        <w:rPr>
          <w:rFonts w:ascii="Times New Roman" w:hAnsi="Times New Roman"/>
          <w:sz w:val="24"/>
          <w:szCs w:val="24"/>
        </w:rPr>
        <w:t>Wykonawcy</w:t>
      </w:r>
      <w:r w:rsidR="00D6103F" w:rsidRPr="003B70E5">
        <w:rPr>
          <w:rFonts w:ascii="Times New Roman" w:hAnsi="Times New Roman"/>
          <w:sz w:val="24"/>
          <w:szCs w:val="24"/>
        </w:rPr>
        <w:t>:</w:t>
      </w:r>
    </w:p>
    <w:p w14:paraId="1BCC5355" w14:textId="77777777" w:rsidR="00156C78" w:rsidRPr="003B70E5" w:rsidRDefault="00A82FA0" w:rsidP="003B70E5">
      <w:pPr>
        <w:pStyle w:val="Akapitzlist"/>
        <w:numPr>
          <w:ilvl w:val="1"/>
          <w:numId w:val="9"/>
        </w:numPr>
        <w:jc w:val="both"/>
        <w:rPr>
          <w:rFonts w:ascii="Times New Roman" w:hAnsi="Times New Roman"/>
          <w:sz w:val="24"/>
          <w:szCs w:val="24"/>
        </w:rPr>
      </w:pPr>
      <w:r w:rsidRPr="003B70E5">
        <w:rPr>
          <w:rFonts w:ascii="Times New Roman" w:hAnsi="Times New Roman"/>
          <w:sz w:val="24"/>
          <w:szCs w:val="24"/>
        </w:rPr>
        <w:t>W</w:t>
      </w:r>
      <w:r w:rsidR="003E1DE0" w:rsidRPr="003B70E5">
        <w:rPr>
          <w:rFonts w:ascii="Times New Roman" w:hAnsi="Times New Roman"/>
          <w:sz w:val="24"/>
          <w:szCs w:val="24"/>
        </w:rPr>
        <w:t xml:space="preserve">ykonawca zaproponuje </w:t>
      </w:r>
      <w:r w:rsidRPr="003B70E5">
        <w:rPr>
          <w:rFonts w:ascii="Times New Roman" w:hAnsi="Times New Roman"/>
          <w:sz w:val="24"/>
          <w:szCs w:val="24"/>
        </w:rPr>
        <w:t xml:space="preserve">dokładną lokalizację </w:t>
      </w:r>
      <w:proofErr w:type="spellStart"/>
      <w:r w:rsidR="00B6744A" w:rsidRPr="003B70E5">
        <w:rPr>
          <w:rFonts w:ascii="Times New Roman" w:hAnsi="Times New Roman"/>
          <w:sz w:val="24"/>
          <w:szCs w:val="24"/>
        </w:rPr>
        <w:t>transektów</w:t>
      </w:r>
      <w:proofErr w:type="spellEnd"/>
      <w:r w:rsidR="00195335">
        <w:rPr>
          <w:rFonts w:ascii="Times New Roman" w:hAnsi="Times New Roman"/>
          <w:sz w:val="24"/>
          <w:szCs w:val="24"/>
        </w:rPr>
        <w:t xml:space="preserve"> i </w:t>
      </w:r>
      <w:r w:rsidRPr="003B70E5">
        <w:rPr>
          <w:rFonts w:ascii="Times New Roman" w:hAnsi="Times New Roman"/>
          <w:sz w:val="24"/>
          <w:szCs w:val="24"/>
        </w:rPr>
        <w:t>punktów</w:t>
      </w:r>
      <w:r w:rsidR="00195335">
        <w:rPr>
          <w:rFonts w:ascii="Times New Roman" w:hAnsi="Times New Roman"/>
          <w:sz w:val="24"/>
          <w:szCs w:val="24"/>
        </w:rPr>
        <w:t xml:space="preserve"> </w:t>
      </w:r>
      <w:r w:rsidRPr="003B70E5">
        <w:rPr>
          <w:rFonts w:ascii="Times New Roman" w:hAnsi="Times New Roman"/>
          <w:sz w:val="24"/>
          <w:szCs w:val="24"/>
        </w:rPr>
        <w:t>obserwacyjnych</w:t>
      </w:r>
      <w:r w:rsidR="00195335">
        <w:rPr>
          <w:rFonts w:ascii="Times New Roman" w:hAnsi="Times New Roman"/>
          <w:sz w:val="24"/>
          <w:szCs w:val="24"/>
        </w:rPr>
        <w:t xml:space="preserve"> – zgodnie z załącznikami nr 1 i 2 do OPZ</w:t>
      </w:r>
      <w:r w:rsidRPr="003B70E5">
        <w:rPr>
          <w:rFonts w:ascii="Times New Roman" w:hAnsi="Times New Roman"/>
          <w:sz w:val="24"/>
          <w:szCs w:val="24"/>
        </w:rPr>
        <w:t xml:space="preserve">, </w:t>
      </w:r>
      <w:r w:rsidR="00673037" w:rsidRPr="003B70E5">
        <w:rPr>
          <w:rFonts w:ascii="Times New Roman" w:hAnsi="Times New Roman"/>
          <w:sz w:val="24"/>
          <w:szCs w:val="24"/>
        </w:rPr>
        <w:t xml:space="preserve">co </w:t>
      </w:r>
      <w:r w:rsidRPr="003B70E5">
        <w:rPr>
          <w:rFonts w:ascii="Times New Roman" w:hAnsi="Times New Roman"/>
          <w:sz w:val="24"/>
          <w:szCs w:val="24"/>
        </w:rPr>
        <w:t xml:space="preserve">zostanie naniesione na mapy poglądowe oraz metodykę </w:t>
      </w:r>
      <w:r w:rsidR="002277FD" w:rsidRPr="003B70E5">
        <w:rPr>
          <w:rFonts w:ascii="Times New Roman" w:hAnsi="Times New Roman"/>
          <w:sz w:val="24"/>
          <w:szCs w:val="24"/>
        </w:rPr>
        <w:t xml:space="preserve">i harmonogram </w:t>
      </w:r>
      <w:r w:rsidRPr="003B70E5">
        <w:rPr>
          <w:rFonts w:ascii="Times New Roman" w:hAnsi="Times New Roman"/>
          <w:sz w:val="24"/>
          <w:szCs w:val="24"/>
        </w:rPr>
        <w:t xml:space="preserve">badań terenowych </w:t>
      </w:r>
      <w:r w:rsidR="007D6059" w:rsidRPr="003B70E5">
        <w:rPr>
          <w:rFonts w:ascii="Times New Roman" w:hAnsi="Times New Roman"/>
          <w:sz w:val="24"/>
          <w:szCs w:val="24"/>
        </w:rPr>
        <w:t>zgodnie z opisem etapu I</w:t>
      </w:r>
      <w:r w:rsidR="00195335">
        <w:rPr>
          <w:rFonts w:ascii="Times New Roman" w:hAnsi="Times New Roman"/>
          <w:sz w:val="24"/>
          <w:szCs w:val="24"/>
        </w:rPr>
        <w:t xml:space="preserve"> OPZ</w:t>
      </w:r>
      <w:r w:rsidR="00254FB1" w:rsidRPr="003B70E5">
        <w:rPr>
          <w:rFonts w:ascii="Times New Roman" w:hAnsi="Times New Roman"/>
          <w:sz w:val="24"/>
          <w:szCs w:val="24"/>
        </w:rPr>
        <w:t>.</w:t>
      </w:r>
      <w:r w:rsidR="00195335">
        <w:rPr>
          <w:rFonts w:ascii="Times New Roman" w:hAnsi="Times New Roman"/>
          <w:sz w:val="24"/>
          <w:szCs w:val="24"/>
        </w:rPr>
        <w:t xml:space="preserve"> </w:t>
      </w:r>
    </w:p>
    <w:p w14:paraId="08A5A991" w14:textId="77777777" w:rsidR="00156C78" w:rsidRPr="003B70E5" w:rsidRDefault="00650843" w:rsidP="003B70E5">
      <w:pPr>
        <w:pStyle w:val="Akapitzlist"/>
        <w:numPr>
          <w:ilvl w:val="1"/>
          <w:numId w:val="9"/>
        </w:numPr>
        <w:jc w:val="both"/>
        <w:rPr>
          <w:rFonts w:ascii="Times New Roman" w:hAnsi="Times New Roman"/>
          <w:sz w:val="24"/>
          <w:szCs w:val="24"/>
        </w:rPr>
      </w:pPr>
      <w:r w:rsidRPr="003B70E5">
        <w:rPr>
          <w:rFonts w:ascii="Times New Roman" w:hAnsi="Times New Roman"/>
          <w:sz w:val="24"/>
          <w:szCs w:val="24"/>
        </w:rPr>
        <w:t xml:space="preserve">Dopuszcza się możliwość dokonania modyfikacji metodyki oraz lokalizacji </w:t>
      </w:r>
      <w:proofErr w:type="spellStart"/>
      <w:r w:rsidR="00195335">
        <w:rPr>
          <w:rFonts w:ascii="Times New Roman" w:hAnsi="Times New Roman"/>
          <w:sz w:val="24"/>
          <w:szCs w:val="24"/>
        </w:rPr>
        <w:t>transektów</w:t>
      </w:r>
      <w:proofErr w:type="spellEnd"/>
      <w:r w:rsidR="00195335">
        <w:rPr>
          <w:rFonts w:ascii="Times New Roman" w:hAnsi="Times New Roman"/>
          <w:sz w:val="24"/>
          <w:szCs w:val="24"/>
        </w:rPr>
        <w:t xml:space="preserve"> i punktów obserwacyjnych</w:t>
      </w:r>
      <w:r w:rsidRPr="003B70E5">
        <w:rPr>
          <w:rFonts w:ascii="Times New Roman" w:hAnsi="Times New Roman"/>
          <w:sz w:val="24"/>
          <w:szCs w:val="24"/>
        </w:rPr>
        <w:t xml:space="preserve"> </w:t>
      </w:r>
      <w:r w:rsidR="00A171F4" w:rsidRPr="003B70E5">
        <w:rPr>
          <w:rFonts w:ascii="Times New Roman" w:hAnsi="Times New Roman"/>
          <w:sz w:val="24"/>
          <w:szCs w:val="24"/>
        </w:rPr>
        <w:t xml:space="preserve">w trakcie wykonywania zamówienia </w:t>
      </w:r>
      <w:r w:rsidRPr="003B70E5">
        <w:rPr>
          <w:rFonts w:ascii="Times New Roman" w:hAnsi="Times New Roman"/>
          <w:sz w:val="24"/>
          <w:szCs w:val="24"/>
        </w:rPr>
        <w:t>pod warunkiem zgłoszenia tych</w:t>
      </w:r>
      <w:r w:rsidR="008763C2" w:rsidRPr="003B70E5">
        <w:rPr>
          <w:rFonts w:ascii="Times New Roman" w:hAnsi="Times New Roman"/>
          <w:sz w:val="24"/>
          <w:szCs w:val="24"/>
        </w:rPr>
        <w:t xml:space="preserve"> modyfikacji tut. Organowi przed</w:t>
      </w:r>
      <w:r w:rsidRPr="003B70E5">
        <w:rPr>
          <w:rFonts w:ascii="Times New Roman" w:hAnsi="Times New Roman"/>
          <w:sz w:val="24"/>
          <w:szCs w:val="24"/>
        </w:rPr>
        <w:t xml:space="preserve"> rozpoczęciem prowadzenia badań na podstawie </w:t>
      </w:r>
      <w:r w:rsidR="00A171F4" w:rsidRPr="003B70E5">
        <w:rPr>
          <w:rFonts w:ascii="Times New Roman" w:hAnsi="Times New Roman"/>
          <w:sz w:val="24"/>
          <w:szCs w:val="24"/>
        </w:rPr>
        <w:t xml:space="preserve">zmienionej </w:t>
      </w:r>
      <w:r w:rsidRPr="003B70E5">
        <w:rPr>
          <w:rFonts w:ascii="Times New Roman" w:hAnsi="Times New Roman"/>
          <w:sz w:val="24"/>
          <w:szCs w:val="24"/>
        </w:rPr>
        <w:t>metodyki</w:t>
      </w:r>
      <w:r w:rsidR="00A171F4" w:rsidRPr="003B70E5">
        <w:rPr>
          <w:rFonts w:ascii="Times New Roman" w:hAnsi="Times New Roman"/>
          <w:sz w:val="24"/>
          <w:szCs w:val="24"/>
        </w:rPr>
        <w:t xml:space="preserve"> lub lokalizacji punktów i </w:t>
      </w:r>
      <w:proofErr w:type="spellStart"/>
      <w:r w:rsidR="00A171F4" w:rsidRPr="003B70E5">
        <w:rPr>
          <w:rFonts w:ascii="Times New Roman" w:hAnsi="Times New Roman"/>
          <w:sz w:val="24"/>
          <w:szCs w:val="24"/>
        </w:rPr>
        <w:t>transektów</w:t>
      </w:r>
      <w:proofErr w:type="spellEnd"/>
      <w:r w:rsidR="00195335" w:rsidRPr="00195335">
        <w:rPr>
          <w:rFonts w:ascii="Times New Roman" w:hAnsi="Times New Roman"/>
          <w:sz w:val="24"/>
          <w:szCs w:val="24"/>
        </w:rPr>
        <w:t xml:space="preserve"> </w:t>
      </w:r>
      <w:r w:rsidR="00195335" w:rsidRPr="003B70E5">
        <w:rPr>
          <w:rFonts w:ascii="Times New Roman" w:hAnsi="Times New Roman"/>
          <w:sz w:val="24"/>
          <w:szCs w:val="24"/>
        </w:rPr>
        <w:t>obserwacyjnych</w:t>
      </w:r>
      <w:r w:rsidRPr="003B70E5">
        <w:rPr>
          <w:rFonts w:ascii="Times New Roman" w:hAnsi="Times New Roman"/>
          <w:sz w:val="24"/>
          <w:szCs w:val="24"/>
        </w:rPr>
        <w:t>.</w:t>
      </w:r>
      <w:r w:rsidR="003E1A8C" w:rsidRPr="003B70E5">
        <w:rPr>
          <w:rFonts w:ascii="Times New Roman" w:hAnsi="Times New Roman"/>
          <w:sz w:val="24"/>
          <w:szCs w:val="24"/>
        </w:rPr>
        <w:t xml:space="preserve"> Po przesłaniu propozycji modyfikacji e-mailem oraz faksem do sekretariatu </w:t>
      </w:r>
      <w:r w:rsidR="00206463" w:rsidRPr="003B70E5">
        <w:rPr>
          <w:rFonts w:ascii="Times New Roman" w:hAnsi="Times New Roman"/>
          <w:sz w:val="24"/>
          <w:szCs w:val="24"/>
        </w:rPr>
        <w:t xml:space="preserve">tut. Organu </w:t>
      </w:r>
      <w:r w:rsidR="003E1A8C" w:rsidRPr="003B70E5">
        <w:rPr>
          <w:rFonts w:ascii="Times New Roman" w:hAnsi="Times New Roman"/>
          <w:sz w:val="24"/>
          <w:szCs w:val="24"/>
        </w:rPr>
        <w:t>dokumentacja zostanie zaakceptowana lub naniesione zostaną poprawki przez tut. Organ w ciągu 7 dni od daty otrzymania propozycji.</w:t>
      </w:r>
      <w:r w:rsidR="00B5740B" w:rsidRPr="003B70E5">
        <w:rPr>
          <w:rFonts w:ascii="Times New Roman" w:hAnsi="Times New Roman"/>
          <w:sz w:val="24"/>
          <w:szCs w:val="24"/>
        </w:rPr>
        <w:t xml:space="preserve"> </w:t>
      </w:r>
    </w:p>
    <w:p w14:paraId="5666D04E" w14:textId="77777777" w:rsidR="00156C78" w:rsidRPr="003B70E5" w:rsidRDefault="00DD229E" w:rsidP="003B70E5">
      <w:pPr>
        <w:pStyle w:val="Akapitzlist"/>
        <w:numPr>
          <w:ilvl w:val="1"/>
          <w:numId w:val="9"/>
        </w:numPr>
        <w:jc w:val="both"/>
        <w:rPr>
          <w:rFonts w:ascii="Times New Roman" w:hAnsi="Times New Roman"/>
          <w:sz w:val="24"/>
          <w:szCs w:val="24"/>
        </w:rPr>
      </w:pPr>
      <w:r w:rsidRPr="003B70E5">
        <w:rPr>
          <w:rFonts w:ascii="Times New Roman" w:hAnsi="Times New Roman"/>
          <w:sz w:val="24"/>
          <w:szCs w:val="24"/>
        </w:rPr>
        <w:t xml:space="preserve">Do ww. terminów dotyczących wszystkich dokumentów nie wlicza się czasu uzyskiwania przez tut. Organ wyjaśnień i uzupełnień od Wykonawcy. </w:t>
      </w:r>
    </w:p>
    <w:p w14:paraId="415215C1" w14:textId="77777777" w:rsidR="00156C78" w:rsidRPr="003B70E5" w:rsidRDefault="002E7B06" w:rsidP="003B70E5">
      <w:pPr>
        <w:pStyle w:val="Akapitzlist"/>
        <w:numPr>
          <w:ilvl w:val="1"/>
          <w:numId w:val="9"/>
        </w:numPr>
        <w:jc w:val="both"/>
        <w:rPr>
          <w:rFonts w:ascii="Times New Roman" w:hAnsi="Times New Roman"/>
          <w:sz w:val="24"/>
          <w:szCs w:val="24"/>
        </w:rPr>
      </w:pPr>
      <w:r w:rsidRPr="003B70E5">
        <w:rPr>
          <w:rFonts w:ascii="Times New Roman" w:hAnsi="Times New Roman"/>
          <w:sz w:val="24"/>
          <w:szCs w:val="24"/>
        </w:rPr>
        <w:t>Wykonawca zobowiązany jest pracować zgodnie z metodyką zaakceptowaną przez Regionalnego Dyrektora Ochrony Środowiska w Bydgoszczy, lub metodyką zaproponowaną przez Wykonawcę po naniesieniu uwag tut. Organu.</w:t>
      </w:r>
    </w:p>
    <w:p w14:paraId="051969A7" w14:textId="77777777" w:rsidR="00156C78" w:rsidRPr="003B70E5" w:rsidRDefault="00673037" w:rsidP="003B70E5">
      <w:pPr>
        <w:pStyle w:val="Akapitzlist"/>
        <w:numPr>
          <w:ilvl w:val="1"/>
          <w:numId w:val="9"/>
        </w:numPr>
        <w:jc w:val="both"/>
        <w:rPr>
          <w:rFonts w:ascii="Times New Roman" w:hAnsi="Times New Roman"/>
          <w:sz w:val="24"/>
          <w:szCs w:val="24"/>
        </w:rPr>
      </w:pPr>
      <w:r w:rsidRPr="003B70E5">
        <w:rPr>
          <w:rFonts w:ascii="Times New Roman" w:hAnsi="Times New Roman"/>
          <w:sz w:val="24"/>
          <w:szCs w:val="24"/>
        </w:rPr>
        <w:t xml:space="preserve">Na </w:t>
      </w:r>
      <w:r w:rsidR="00C22477" w:rsidRPr="003B70E5">
        <w:rPr>
          <w:rFonts w:ascii="Times New Roman" w:hAnsi="Times New Roman"/>
          <w:sz w:val="24"/>
          <w:szCs w:val="24"/>
        </w:rPr>
        <w:t xml:space="preserve">podstawie uzyskanych wyników z badań terenowych zostanie przygotowany raport z monitoringu zawierający </w:t>
      </w:r>
      <w:r w:rsidR="00986B65" w:rsidRPr="003B70E5">
        <w:rPr>
          <w:rFonts w:ascii="Times New Roman" w:hAnsi="Times New Roman"/>
          <w:sz w:val="24"/>
          <w:szCs w:val="24"/>
        </w:rPr>
        <w:t>wyniki badań terenowych oraz wszystkie analizy wymagane zakresem zamówienia</w:t>
      </w:r>
      <w:r w:rsidR="001C1581" w:rsidRPr="003B70E5">
        <w:rPr>
          <w:rFonts w:ascii="Times New Roman" w:hAnsi="Times New Roman"/>
          <w:sz w:val="24"/>
          <w:szCs w:val="24"/>
        </w:rPr>
        <w:t>.</w:t>
      </w:r>
      <w:r w:rsidR="00D12EDE" w:rsidRPr="003B70E5">
        <w:rPr>
          <w:rFonts w:ascii="Times New Roman" w:hAnsi="Times New Roman"/>
          <w:sz w:val="24"/>
          <w:szCs w:val="24"/>
        </w:rPr>
        <w:t xml:space="preserve"> Ostateczny raport będzie zawierał także informacje przedstawione w raporcie z etapu I, w szczególności metodykę, harmonogram oraz lokalizacje </w:t>
      </w:r>
      <w:proofErr w:type="spellStart"/>
      <w:r w:rsidR="00195335">
        <w:rPr>
          <w:rFonts w:ascii="Times New Roman" w:hAnsi="Times New Roman"/>
          <w:sz w:val="24"/>
          <w:szCs w:val="24"/>
        </w:rPr>
        <w:t>transektów</w:t>
      </w:r>
      <w:proofErr w:type="spellEnd"/>
      <w:r w:rsidR="00195335">
        <w:rPr>
          <w:rFonts w:ascii="Times New Roman" w:hAnsi="Times New Roman"/>
          <w:sz w:val="24"/>
          <w:szCs w:val="24"/>
        </w:rPr>
        <w:t xml:space="preserve"> i punktów obserwacyjnych</w:t>
      </w:r>
      <w:r w:rsidR="00D12EDE" w:rsidRPr="003B70E5">
        <w:rPr>
          <w:rFonts w:ascii="Times New Roman" w:hAnsi="Times New Roman"/>
          <w:sz w:val="24"/>
          <w:szCs w:val="24"/>
        </w:rPr>
        <w:t>.</w:t>
      </w:r>
    </w:p>
    <w:p w14:paraId="3AF6EBA8" w14:textId="77777777" w:rsidR="003D49ED" w:rsidRPr="003B70E5" w:rsidRDefault="006D0498" w:rsidP="003B70E5">
      <w:pPr>
        <w:pStyle w:val="Akapitzlist"/>
        <w:numPr>
          <w:ilvl w:val="1"/>
          <w:numId w:val="9"/>
        </w:numPr>
        <w:jc w:val="both"/>
        <w:rPr>
          <w:rFonts w:ascii="Times New Roman" w:hAnsi="Times New Roman"/>
          <w:sz w:val="24"/>
          <w:szCs w:val="24"/>
        </w:rPr>
      </w:pPr>
      <w:r w:rsidRPr="003B70E5">
        <w:rPr>
          <w:rFonts w:ascii="Times New Roman" w:hAnsi="Times New Roman"/>
          <w:sz w:val="24"/>
          <w:szCs w:val="24"/>
        </w:rPr>
        <w:t xml:space="preserve">Dla </w:t>
      </w:r>
      <w:r w:rsidR="00A80D40" w:rsidRPr="003B70E5">
        <w:rPr>
          <w:rFonts w:ascii="Times New Roman" w:hAnsi="Times New Roman"/>
          <w:sz w:val="24"/>
          <w:szCs w:val="24"/>
        </w:rPr>
        <w:t xml:space="preserve">populacji </w:t>
      </w:r>
      <w:r w:rsidRPr="003B70E5">
        <w:rPr>
          <w:rFonts w:ascii="Times New Roman" w:hAnsi="Times New Roman"/>
          <w:sz w:val="24"/>
          <w:szCs w:val="24"/>
        </w:rPr>
        <w:t xml:space="preserve">każdego z przedmiotów ochrony obszaru Natura 2000 </w:t>
      </w:r>
      <w:r w:rsidR="00195335">
        <w:rPr>
          <w:rFonts w:ascii="Times New Roman" w:hAnsi="Times New Roman"/>
          <w:sz w:val="24"/>
          <w:szCs w:val="24"/>
        </w:rPr>
        <w:t xml:space="preserve">Błota </w:t>
      </w:r>
      <w:proofErr w:type="spellStart"/>
      <w:r w:rsidR="00195335">
        <w:rPr>
          <w:rFonts w:ascii="Times New Roman" w:hAnsi="Times New Roman"/>
          <w:sz w:val="24"/>
          <w:szCs w:val="24"/>
        </w:rPr>
        <w:t>Rakutowskie</w:t>
      </w:r>
      <w:proofErr w:type="spellEnd"/>
      <w:r w:rsidR="00316B41" w:rsidRPr="003B70E5">
        <w:rPr>
          <w:rFonts w:ascii="Times New Roman" w:hAnsi="Times New Roman"/>
          <w:sz w:val="24"/>
          <w:szCs w:val="24"/>
        </w:rPr>
        <w:t xml:space="preserve"> objętych niniejszym monitoringiem,</w:t>
      </w:r>
      <w:r w:rsidRPr="003B70E5">
        <w:rPr>
          <w:rFonts w:ascii="Times New Roman" w:hAnsi="Times New Roman"/>
          <w:sz w:val="24"/>
          <w:szCs w:val="24"/>
        </w:rPr>
        <w:t xml:space="preserve"> zostanie </w:t>
      </w:r>
      <w:r w:rsidR="00614E69" w:rsidRPr="003B70E5">
        <w:rPr>
          <w:rFonts w:ascii="Times New Roman" w:hAnsi="Times New Roman"/>
          <w:sz w:val="24"/>
          <w:szCs w:val="24"/>
        </w:rPr>
        <w:t xml:space="preserve">przeprowadzona </w:t>
      </w:r>
      <w:r w:rsidR="005B659E" w:rsidRPr="003B70E5">
        <w:rPr>
          <w:rFonts w:ascii="Times New Roman" w:hAnsi="Times New Roman"/>
          <w:sz w:val="24"/>
          <w:szCs w:val="24"/>
        </w:rPr>
        <w:t xml:space="preserve">ocena stanu zachowania siedlisk </w:t>
      </w:r>
      <w:r w:rsidR="00614E69" w:rsidRPr="003B70E5">
        <w:rPr>
          <w:rFonts w:ascii="Times New Roman" w:hAnsi="Times New Roman"/>
          <w:sz w:val="24"/>
          <w:szCs w:val="24"/>
        </w:rPr>
        <w:t xml:space="preserve">oraz </w:t>
      </w:r>
      <w:r w:rsidRPr="003B70E5">
        <w:rPr>
          <w:rFonts w:ascii="Times New Roman" w:hAnsi="Times New Roman"/>
          <w:sz w:val="24"/>
          <w:szCs w:val="24"/>
        </w:rPr>
        <w:t>okre</w:t>
      </w:r>
      <w:r w:rsidR="00F76641" w:rsidRPr="003B70E5">
        <w:rPr>
          <w:rFonts w:ascii="Times New Roman" w:hAnsi="Times New Roman"/>
          <w:sz w:val="24"/>
          <w:szCs w:val="24"/>
        </w:rPr>
        <w:t xml:space="preserve">ślony </w:t>
      </w:r>
      <w:r w:rsidR="00614E69" w:rsidRPr="003B70E5">
        <w:rPr>
          <w:rFonts w:ascii="Times New Roman" w:hAnsi="Times New Roman"/>
          <w:sz w:val="24"/>
          <w:szCs w:val="24"/>
        </w:rPr>
        <w:t xml:space="preserve">zostanie </w:t>
      </w:r>
      <w:r w:rsidR="005B659E" w:rsidRPr="003B70E5">
        <w:rPr>
          <w:rFonts w:ascii="Times New Roman" w:hAnsi="Times New Roman"/>
          <w:sz w:val="24"/>
          <w:szCs w:val="24"/>
        </w:rPr>
        <w:t xml:space="preserve">stan ochrony zgodnie </w:t>
      </w:r>
      <w:r w:rsidR="00F76641" w:rsidRPr="003B70E5">
        <w:rPr>
          <w:rFonts w:ascii="Times New Roman" w:hAnsi="Times New Roman"/>
          <w:sz w:val="24"/>
          <w:szCs w:val="24"/>
        </w:rPr>
        <w:t>z rozporządzeniem Ministra Środowiska z dnia 17 lutego 2010 r. w sprawie sporządzania projektu planu zadań ochronnych dla obszaru Natura 2000 (</w:t>
      </w:r>
      <w:r w:rsidR="00D56DF2" w:rsidRPr="003B70E5">
        <w:rPr>
          <w:rFonts w:ascii="Times New Roman" w:hAnsi="Times New Roman"/>
          <w:sz w:val="24"/>
          <w:szCs w:val="24"/>
        </w:rPr>
        <w:t>D</w:t>
      </w:r>
      <w:r w:rsidR="00F76641" w:rsidRPr="003B70E5">
        <w:rPr>
          <w:rFonts w:ascii="Times New Roman" w:hAnsi="Times New Roman"/>
          <w:sz w:val="24"/>
          <w:szCs w:val="24"/>
        </w:rPr>
        <w:t>z. U. Nr 34, poz. 186 z</w:t>
      </w:r>
      <w:r w:rsidR="00E25C97" w:rsidRPr="003B70E5">
        <w:rPr>
          <w:rFonts w:ascii="Times New Roman" w:hAnsi="Times New Roman"/>
          <w:sz w:val="24"/>
          <w:szCs w:val="24"/>
        </w:rPr>
        <w:t>e</w:t>
      </w:r>
      <w:r w:rsidR="00F76641" w:rsidRPr="003B70E5">
        <w:rPr>
          <w:rFonts w:ascii="Times New Roman" w:hAnsi="Times New Roman"/>
          <w:sz w:val="24"/>
          <w:szCs w:val="24"/>
        </w:rPr>
        <w:t xml:space="preserve"> zm.)</w:t>
      </w:r>
      <w:r w:rsidR="00614E69" w:rsidRPr="003B70E5">
        <w:rPr>
          <w:rFonts w:ascii="Times New Roman" w:hAnsi="Times New Roman"/>
          <w:sz w:val="24"/>
          <w:szCs w:val="24"/>
        </w:rPr>
        <w:t>.</w:t>
      </w:r>
    </w:p>
    <w:p w14:paraId="2DBB6A84" w14:textId="77777777" w:rsidR="006515CF" w:rsidRPr="003B70E5" w:rsidRDefault="006515CF" w:rsidP="003B70E5">
      <w:pPr>
        <w:pStyle w:val="Akapitzlist"/>
        <w:numPr>
          <w:ilvl w:val="1"/>
          <w:numId w:val="9"/>
        </w:numPr>
        <w:jc w:val="both"/>
        <w:rPr>
          <w:rFonts w:ascii="Times New Roman" w:hAnsi="Times New Roman"/>
          <w:sz w:val="24"/>
          <w:szCs w:val="24"/>
        </w:rPr>
      </w:pPr>
      <w:r w:rsidRPr="006515CF">
        <w:rPr>
          <w:rFonts w:ascii="Times New Roman" w:hAnsi="Times New Roman"/>
          <w:sz w:val="24"/>
          <w:szCs w:val="24"/>
        </w:rPr>
        <w:t xml:space="preserve">Wykonawca ustali listę zagrożeń i następnie określi ich charakter oraz wpływ na gatunki i </w:t>
      </w:r>
      <w:r>
        <w:rPr>
          <w:rFonts w:ascii="Times New Roman" w:hAnsi="Times New Roman"/>
          <w:sz w:val="24"/>
          <w:szCs w:val="24"/>
        </w:rPr>
        <w:t xml:space="preserve">ich </w:t>
      </w:r>
      <w:r w:rsidRPr="006515CF">
        <w:rPr>
          <w:rFonts w:ascii="Times New Roman" w:hAnsi="Times New Roman"/>
          <w:sz w:val="24"/>
          <w:szCs w:val="24"/>
        </w:rPr>
        <w:t>siedliska, dokonując powiązania relacji przyczynowo</w:t>
      </w:r>
      <w:r>
        <w:rPr>
          <w:rFonts w:ascii="Times New Roman" w:hAnsi="Times New Roman"/>
          <w:sz w:val="24"/>
          <w:szCs w:val="24"/>
        </w:rPr>
        <w:t xml:space="preserve"> – </w:t>
      </w:r>
      <w:r w:rsidRPr="006515CF">
        <w:rPr>
          <w:rFonts w:ascii="Times New Roman" w:hAnsi="Times New Roman"/>
          <w:sz w:val="24"/>
          <w:szCs w:val="24"/>
        </w:rPr>
        <w:t>skutkowych</w:t>
      </w:r>
      <w:r>
        <w:rPr>
          <w:rFonts w:ascii="Times New Roman" w:hAnsi="Times New Roman"/>
          <w:sz w:val="24"/>
          <w:szCs w:val="24"/>
        </w:rPr>
        <w:t>, a także zaproponuje działania mające na celu wyeliminowanie lub ograniczenie oddziaływania tych zagrożeń.</w:t>
      </w:r>
    </w:p>
    <w:p w14:paraId="09F225AB" w14:textId="77777777" w:rsidR="003D49ED" w:rsidRPr="003B70E5" w:rsidRDefault="006D0498" w:rsidP="003B70E5">
      <w:pPr>
        <w:pStyle w:val="Akapitzlist"/>
        <w:numPr>
          <w:ilvl w:val="1"/>
          <w:numId w:val="9"/>
        </w:numPr>
        <w:jc w:val="both"/>
        <w:rPr>
          <w:rFonts w:ascii="Times New Roman" w:hAnsi="Times New Roman"/>
          <w:sz w:val="24"/>
          <w:szCs w:val="24"/>
        </w:rPr>
      </w:pPr>
      <w:r w:rsidRPr="003B70E5">
        <w:rPr>
          <w:rFonts w:ascii="Times New Roman" w:hAnsi="Times New Roman"/>
          <w:sz w:val="24"/>
          <w:szCs w:val="24"/>
        </w:rPr>
        <w:t>Przygotowane zostaną</w:t>
      </w:r>
      <w:r w:rsidR="00C22477" w:rsidRPr="003B70E5">
        <w:rPr>
          <w:rFonts w:ascii="Times New Roman" w:hAnsi="Times New Roman"/>
          <w:sz w:val="24"/>
          <w:szCs w:val="24"/>
        </w:rPr>
        <w:t xml:space="preserve"> map</w:t>
      </w:r>
      <w:r w:rsidRPr="003B70E5">
        <w:rPr>
          <w:rFonts w:ascii="Times New Roman" w:hAnsi="Times New Roman"/>
          <w:sz w:val="24"/>
          <w:szCs w:val="24"/>
        </w:rPr>
        <w:t>y</w:t>
      </w:r>
      <w:r w:rsidR="00C22477" w:rsidRPr="003B70E5">
        <w:rPr>
          <w:rFonts w:ascii="Times New Roman" w:hAnsi="Times New Roman"/>
          <w:sz w:val="24"/>
          <w:szCs w:val="24"/>
        </w:rPr>
        <w:t xml:space="preserve"> </w:t>
      </w:r>
      <w:r w:rsidR="00D12EDE" w:rsidRPr="003B70E5">
        <w:rPr>
          <w:rFonts w:ascii="Times New Roman" w:hAnsi="Times New Roman"/>
          <w:sz w:val="24"/>
          <w:szCs w:val="24"/>
        </w:rPr>
        <w:t xml:space="preserve">przedstawiające w szczególności: lokalizacje </w:t>
      </w:r>
      <w:r w:rsidR="00240A71">
        <w:rPr>
          <w:rFonts w:ascii="Times New Roman" w:hAnsi="Times New Roman"/>
          <w:sz w:val="24"/>
          <w:szCs w:val="24"/>
        </w:rPr>
        <w:t xml:space="preserve">punktów i </w:t>
      </w:r>
      <w:proofErr w:type="spellStart"/>
      <w:r w:rsidR="00240A71">
        <w:rPr>
          <w:rFonts w:ascii="Times New Roman" w:hAnsi="Times New Roman"/>
          <w:sz w:val="24"/>
          <w:szCs w:val="24"/>
        </w:rPr>
        <w:t>transektów</w:t>
      </w:r>
      <w:proofErr w:type="spellEnd"/>
      <w:r w:rsidR="00240A71">
        <w:rPr>
          <w:rFonts w:ascii="Times New Roman" w:hAnsi="Times New Roman"/>
          <w:sz w:val="24"/>
          <w:szCs w:val="24"/>
        </w:rPr>
        <w:t xml:space="preserve"> obserwacyjnych</w:t>
      </w:r>
      <w:r w:rsidR="00D12EDE" w:rsidRPr="003B70E5">
        <w:rPr>
          <w:rFonts w:ascii="Times New Roman" w:hAnsi="Times New Roman"/>
          <w:sz w:val="24"/>
          <w:szCs w:val="24"/>
        </w:rPr>
        <w:t>, rozmieszczenie zinwentaryzowanych przedmiotów ochrony, podstawowe zagrożenia stwierdzone podczas prowadzenia badań w terenie</w:t>
      </w:r>
      <w:r w:rsidR="00C51325" w:rsidRPr="003B70E5">
        <w:rPr>
          <w:rFonts w:ascii="Times New Roman" w:hAnsi="Times New Roman"/>
          <w:sz w:val="24"/>
          <w:szCs w:val="24"/>
        </w:rPr>
        <w:t>.</w:t>
      </w:r>
    </w:p>
    <w:p w14:paraId="299BD130" w14:textId="77777777" w:rsidR="00142223" w:rsidRPr="00C719F8" w:rsidRDefault="00440AF9" w:rsidP="00C719F8">
      <w:pPr>
        <w:pStyle w:val="Akapitzlist"/>
        <w:numPr>
          <w:ilvl w:val="1"/>
          <w:numId w:val="9"/>
        </w:numPr>
        <w:jc w:val="both"/>
        <w:rPr>
          <w:rFonts w:ascii="Times New Roman" w:hAnsi="Times New Roman"/>
          <w:sz w:val="24"/>
          <w:szCs w:val="24"/>
        </w:rPr>
      </w:pPr>
      <w:r w:rsidRPr="003B70E5">
        <w:rPr>
          <w:rFonts w:ascii="Times New Roman" w:hAnsi="Times New Roman"/>
          <w:sz w:val="24"/>
          <w:szCs w:val="24"/>
        </w:rPr>
        <w:lastRenderedPageBreak/>
        <w:t>Wykonawca uzyska wszelkie zezwolenia konieczne do realizacji projektu i pokryje związane z tym koszty.</w:t>
      </w:r>
    </w:p>
    <w:p w14:paraId="59B4DD87" w14:textId="77777777" w:rsidR="00D34ED2" w:rsidRPr="003B70E5" w:rsidRDefault="00D6103F" w:rsidP="003B70E5">
      <w:pPr>
        <w:suppressAutoHyphens/>
        <w:spacing w:line="276" w:lineRule="auto"/>
        <w:jc w:val="both"/>
        <w:rPr>
          <w:rFonts w:eastAsia="UniversPro-Bold"/>
          <w:b/>
        </w:rPr>
      </w:pPr>
      <w:r w:rsidRPr="003B70E5">
        <w:rPr>
          <w:b/>
        </w:rPr>
        <w:t xml:space="preserve">III. </w:t>
      </w:r>
      <w:r w:rsidR="003B43C6" w:rsidRPr="003B70E5">
        <w:rPr>
          <w:rFonts w:eastAsia="UniversPro-Bold"/>
          <w:b/>
        </w:rPr>
        <w:t>Terminy</w:t>
      </w:r>
      <w:r w:rsidR="0044649B" w:rsidRPr="003B70E5">
        <w:rPr>
          <w:rFonts w:eastAsia="UniversPro-Bold"/>
          <w:b/>
        </w:rPr>
        <w:t>:</w:t>
      </w:r>
    </w:p>
    <w:p w14:paraId="0AA35BA3" w14:textId="77777777" w:rsidR="00D34ED2" w:rsidRPr="003B70E5" w:rsidRDefault="00D34ED2" w:rsidP="003B70E5">
      <w:pPr>
        <w:suppressAutoHyphens/>
        <w:spacing w:line="276" w:lineRule="auto"/>
        <w:jc w:val="both"/>
        <w:rPr>
          <w:rFonts w:eastAsia="UniversPro-Bold"/>
          <w:b/>
        </w:rPr>
      </w:pPr>
    </w:p>
    <w:p w14:paraId="37FF3CA7" w14:textId="77777777" w:rsidR="00A85833" w:rsidRPr="003B70E5" w:rsidRDefault="00D34ED2" w:rsidP="003B70E5">
      <w:pPr>
        <w:pStyle w:val="Akapitzlist"/>
        <w:numPr>
          <w:ilvl w:val="0"/>
          <w:numId w:val="10"/>
        </w:numPr>
        <w:suppressAutoHyphens/>
        <w:jc w:val="both"/>
        <w:rPr>
          <w:rFonts w:ascii="Times New Roman" w:eastAsia="UniversPro-Bold" w:hAnsi="Times New Roman"/>
          <w:b/>
          <w:sz w:val="24"/>
          <w:szCs w:val="24"/>
        </w:rPr>
      </w:pPr>
      <w:bookmarkStart w:id="6" w:name="_Hlk33510830"/>
      <w:r w:rsidRPr="003B70E5">
        <w:rPr>
          <w:rFonts w:ascii="Times New Roman" w:hAnsi="Times New Roman"/>
          <w:color w:val="000000"/>
          <w:sz w:val="24"/>
          <w:szCs w:val="24"/>
        </w:rPr>
        <w:t>Etap pierwszy</w:t>
      </w:r>
      <w:r w:rsidR="00076716">
        <w:rPr>
          <w:rFonts w:ascii="Times New Roman" w:hAnsi="Times New Roman"/>
          <w:color w:val="000000"/>
          <w:sz w:val="24"/>
          <w:szCs w:val="24"/>
        </w:rPr>
        <w:t xml:space="preserve"> rozpoczyna się w dniu podpisania umowy</w:t>
      </w:r>
      <w:r w:rsidR="008E2BED">
        <w:rPr>
          <w:rFonts w:ascii="Times New Roman" w:hAnsi="Times New Roman"/>
          <w:color w:val="000000"/>
          <w:sz w:val="24"/>
          <w:szCs w:val="24"/>
        </w:rPr>
        <w:t>.</w:t>
      </w:r>
    </w:p>
    <w:p w14:paraId="55C6B499" w14:textId="77777777" w:rsidR="00A85833" w:rsidRPr="003B70E5" w:rsidRDefault="00271FA9" w:rsidP="003B70E5">
      <w:pPr>
        <w:pStyle w:val="Akapitzlist"/>
        <w:numPr>
          <w:ilvl w:val="1"/>
          <w:numId w:val="10"/>
        </w:numPr>
        <w:suppressAutoHyphens/>
        <w:jc w:val="both"/>
        <w:rPr>
          <w:rFonts w:ascii="Times New Roman" w:eastAsia="UniversPro-Bold" w:hAnsi="Times New Roman"/>
          <w:b/>
          <w:sz w:val="24"/>
          <w:szCs w:val="24"/>
        </w:rPr>
      </w:pPr>
      <w:r w:rsidRPr="003B70E5">
        <w:rPr>
          <w:rFonts w:ascii="Times New Roman" w:eastAsia="UniversPro-Bold" w:hAnsi="Times New Roman"/>
          <w:sz w:val="24"/>
          <w:szCs w:val="24"/>
        </w:rPr>
        <w:t>Wykonawca opracuje dokumentację zawierającą:</w:t>
      </w:r>
    </w:p>
    <w:p w14:paraId="430B3AEE" w14:textId="77777777" w:rsidR="00A85833" w:rsidRPr="00240A71" w:rsidRDefault="00271FA9" w:rsidP="00240A71">
      <w:pPr>
        <w:pStyle w:val="Akapitzlist"/>
        <w:numPr>
          <w:ilvl w:val="0"/>
          <w:numId w:val="11"/>
        </w:numPr>
        <w:suppressAutoHyphens/>
        <w:ind w:left="1134"/>
        <w:jc w:val="both"/>
        <w:rPr>
          <w:rFonts w:ascii="Times New Roman" w:eastAsia="UniversPro-Bold" w:hAnsi="Times New Roman"/>
          <w:b/>
          <w:sz w:val="24"/>
          <w:szCs w:val="24"/>
        </w:rPr>
      </w:pPr>
      <w:r w:rsidRPr="003B70E5">
        <w:rPr>
          <w:rFonts w:ascii="Times New Roman" w:eastAsia="UniversPro-Bold" w:hAnsi="Times New Roman"/>
          <w:sz w:val="24"/>
          <w:szCs w:val="24"/>
        </w:rPr>
        <w:t xml:space="preserve">analizę danych literaturowych dotyczących występowania gatunków objętych niniejszym monitoringiem w Obszarze Natura 2000 </w:t>
      </w:r>
      <w:r w:rsidR="00240A71">
        <w:rPr>
          <w:rFonts w:ascii="Times New Roman" w:eastAsia="UniversPro-Bold" w:hAnsi="Times New Roman"/>
          <w:sz w:val="24"/>
          <w:szCs w:val="24"/>
        </w:rPr>
        <w:t xml:space="preserve">Błota </w:t>
      </w:r>
      <w:proofErr w:type="spellStart"/>
      <w:r w:rsidR="00240A71">
        <w:rPr>
          <w:rFonts w:ascii="Times New Roman" w:eastAsia="UniversPro-Bold" w:hAnsi="Times New Roman"/>
          <w:sz w:val="24"/>
          <w:szCs w:val="24"/>
        </w:rPr>
        <w:t>Rakutowskie</w:t>
      </w:r>
      <w:proofErr w:type="spellEnd"/>
      <w:r w:rsidR="00240A71">
        <w:rPr>
          <w:rFonts w:ascii="Times New Roman" w:eastAsia="UniversPro-Bold" w:hAnsi="Times New Roman"/>
          <w:sz w:val="24"/>
          <w:szCs w:val="24"/>
        </w:rPr>
        <w:t xml:space="preserve"> i rezerwacie przyrody Jezioro </w:t>
      </w:r>
      <w:proofErr w:type="spellStart"/>
      <w:r w:rsidR="00240A71">
        <w:rPr>
          <w:rFonts w:ascii="Times New Roman" w:eastAsia="UniversPro-Bold" w:hAnsi="Times New Roman"/>
          <w:sz w:val="24"/>
          <w:szCs w:val="24"/>
        </w:rPr>
        <w:t>Rakutowskie</w:t>
      </w:r>
      <w:proofErr w:type="spellEnd"/>
      <w:r w:rsidRPr="003B70E5">
        <w:rPr>
          <w:rFonts w:ascii="Times New Roman" w:eastAsia="UniversPro-Bold" w:hAnsi="Times New Roman"/>
          <w:sz w:val="24"/>
          <w:szCs w:val="24"/>
        </w:rPr>
        <w:t>,</w:t>
      </w:r>
    </w:p>
    <w:p w14:paraId="20E0A523" w14:textId="77777777" w:rsidR="00A85833" w:rsidRPr="003B70E5" w:rsidRDefault="005A77F6" w:rsidP="003B70E5">
      <w:pPr>
        <w:pStyle w:val="Akapitzlist"/>
        <w:numPr>
          <w:ilvl w:val="0"/>
          <w:numId w:val="11"/>
        </w:numPr>
        <w:suppressAutoHyphens/>
        <w:ind w:left="1134"/>
        <w:jc w:val="both"/>
        <w:rPr>
          <w:rFonts w:ascii="Times New Roman" w:eastAsia="UniversPro-Bold" w:hAnsi="Times New Roman"/>
          <w:b/>
          <w:sz w:val="24"/>
          <w:szCs w:val="24"/>
        </w:rPr>
      </w:pPr>
      <w:r w:rsidRPr="003B70E5">
        <w:rPr>
          <w:rFonts w:ascii="Times New Roman" w:eastAsia="UniversPro-Bold" w:hAnsi="Times New Roman"/>
          <w:sz w:val="24"/>
          <w:szCs w:val="24"/>
        </w:rPr>
        <w:t xml:space="preserve">propozycję dokładnych lokalizacji </w:t>
      </w:r>
      <w:proofErr w:type="spellStart"/>
      <w:r w:rsidRPr="003B70E5">
        <w:rPr>
          <w:rFonts w:ascii="Times New Roman" w:eastAsia="UniversPro-Bold" w:hAnsi="Times New Roman"/>
          <w:sz w:val="24"/>
          <w:szCs w:val="24"/>
        </w:rPr>
        <w:t>transektów</w:t>
      </w:r>
      <w:proofErr w:type="spellEnd"/>
      <w:r w:rsidR="00240A71">
        <w:rPr>
          <w:rFonts w:ascii="Times New Roman" w:eastAsia="UniversPro-Bold" w:hAnsi="Times New Roman"/>
          <w:sz w:val="24"/>
          <w:szCs w:val="24"/>
        </w:rPr>
        <w:t xml:space="preserve"> i</w:t>
      </w:r>
      <w:r w:rsidRPr="003B70E5">
        <w:rPr>
          <w:rFonts w:ascii="Times New Roman" w:eastAsia="UniversPro-Bold" w:hAnsi="Times New Roman"/>
          <w:sz w:val="24"/>
          <w:szCs w:val="24"/>
        </w:rPr>
        <w:t xml:space="preserve"> punktów</w:t>
      </w:r>
      <w:r w:rsidR="00986B65" w:rsidRPr="003B70E5">
        <w:rPr>
          <w:rFonts w:ascii="Times New Roman" w:eastAsia="UniversPro-Bold" w:hAnsi="Times New Roman"/>
          <w:sz w:val="24"/>
          <w:szCs w:val="24"/>
        </w:rPr>
        <w:t xml:space="preserve"> </w:t>
      </w:r>
      <w:r w:rsidRPr="003B70E5">
        <w:rPr>
          <w:rFonts w:ascii="Times New Roman" w:eastAsia="UniversPro-Bold" w:hAnsi="Times New Roman"/>
          <w:sz w:val="24"/>
          <w:szCs w:val="24"/>
        </w:rPr>
        <w:t>obserwacyjnych, co zostanie naniesione na mapy poglądowe,</w:t>
      </w:r>
    </w:p>
    <w:p w14:paraId="652C0009" w14:textId="77777777" w:rsidR="00942D93" w:rsidRPr="00942D93" w:rsidRDefault="005A77F6" w:rsidP="00942D93">
      <w:pPr>
        <w:pStyle w:val="Akapitzlist"/>
        <w:numPr>
          <w:ilvl w:val="0"/>
          <w:numId w:val="11"/>
        </w:numPr>
        <w:suppressAutoHyphens/>
        <w:ind w:left="1134"/>
        <w:jc w:val="both"/>
        <w:rPr>
          <w:rFonts w:ascii="Times New Roman" w:eastAsia="UniversPro-Bold" w:hAnsi="Times New Roman"/>
          <w:b/>
          <w:sz w:val="24"/>
          <w:szCs w:val="24"/>
        </w:rPr>
      </w:pPr>
      <w:r w:rsidRPr="003B70E5">
        <w:rPr>
          <w:rFonts w:ascii="Times New Roman" w:eastAsia="UniversPro-Bold" w:hAnsi="Times New Roman"/>
          <w:sz w:val="24"/>
          <w:szCs w:val="24"/>
        </w:rPr>
        <w:t>propozycję metodyki i harmonogramu badań terenowych</w:t>
      </w:r>
      <w:r w:rsidR="00A90745" w:rsidRPr="003B70E5">
        <w:rPr>
          <w:rFonts w:ascii="Times New Roman" w:eastAsia="UniversPro-Bold" w:hAnsi="Times New Roman"/>
          <w:sz w:val="24"/>
          <w:szCs w:val="24"/>
        </w:rPr>
        <w:t xml:space="preserve"> planowanych do przeprowadzenia w etapie</w:t>
      </w:r>
      <w:r w:rsidR="007D6059" w:rsidRPr="003B70E5">
        <w:rPr>
          <w:rFonts w:ascii="Times New Roman" w:eastAsia="UniversPro-Bold" w:hAnsi="Times New Roman"/>
          <w:sz w:val="24"/>
          <w:szCs w:val="24"/>
        </w:rPr>
        <w:t xml:space="preserve"> II</w:t>
      </w:r>
      <w:r w:rsidRPr="003B70E5">
        <w:rPr>
          <w:rFonts w:ascii="Times New Roman" w:eastAsia="UniversPro-Bold" w:hAnsi="Times New Roman"/>
          <w:sz w:val="24"/>
          <w:szCs w:val="24"/>
        </w:rPr>
        <w:t>.</w:t>
      </w:r>
    </w:p>
    <w:p w14:paraId="640A4EAE" w14:textId="77777777" w:rsidR="00A85833" w:rsidRPr="003B70E5" w:rsidRDefault="00D34ED2" w:rsidP="003B70E5">
      <w:pPr>
        <w:pStyle w:val="Akapitzlist"/>
        <w:numPr>
          <w:ilvl w:val="1"/>
          <w:numId w:val="10"/>
        </w:numPr>
        <w:suppressAutoHyphens/>
        <w:jc w:val="both"/>
        <w:rPr>
          <w:rFonts w:ascii="Times New Roman" w:eastAsia="UniversPro-Bold" w:hAnsi="Times New Roman"/>
          <w:b/>
          <w:sz w:val="24"/>
          <w:szCs w:val="24"/>
        </w:rPr>
      </w:pPr>
      <w:r w:rsidRPr="003B70E5">
        <w:rPr>
          <w:rFonts w:ascii="Times New Roman" w:hAnsi="Times New Roman"/>
          <w:color w:val="000000"/>
          <w:sz w:val="24"/>
          <w:szCs w:val="24"/>
        </w:rPr>
        <w:t>Wykonawca dostarczy na adres Regionalnej Dyrekcji Ochrony Środowiska</w:t>
      </w:r>
      <w:r w:rsidR="00B6744A" w:rsidRPr="003B70E5">
        <w:rPr>
          <w:rFonts w:ascii="Times New Roman" w:eastAsia="UniversPro-Bold" w:hAnsi="Times New Roman"/>
          <w:b/>
          <w:sz w:val="24"/>
          <w:szCs w:val="24"/>
        </w:rPr>
        <w:br/>
      </w:r>
      <w:r w:rsidRPr="003B70E5">
        <w:rPr>
          <w:rFonts w:ascii="Times New Roman" w:hAnsi="Times New Roman"/>
          <w:color w:val="000000"/>
          <w:sz w:val="24"/>
          <w:szCs w:val="24"/>
        </w:rPr>
        <w:t xml:space="preserve">w Bydgoszczy kompletną dokumentację z etapu I </w:t>
      </w:r>
      <w:r w:rsidR="005A77F6" w:rsidRPr="003B70E5">
        <w:rPr>
          <w:rFonts w:ascii="Times New Roman" w:hAnsi="Times New Roman"/>
          <w:color w:val="000000"/>
          <w:sz w:val="24"/>
          <w:szCs w:val="24"/>
        </w:rPr>
        <w:t xml:space="preserve">zawierającą dane, o których mowa w </w:t>
      </w:r>
      <w:r w:rsidR="00076716">
        <w:rPr>
          <w:rFonts w:ascii="Times New Roman" w:hAnsi="Times New Roman"/>
          <w:color w:val="000000"/>
          <w:sz w:val="24"/>
          <w:szCs w:val="24"/>
        </w:rPr>
        <w:t>ust.</w:t>
      </w:r>
      <w:r w:rsidR="00D12EDE" w:rsidRPr="003B70E5">
        <w:rPr>
          <w:rFonts w:ascii="Times New Roman" w:hAnsi="Times New Roman"/>
          <w:color w:val="000000"/>
          <w:sz w:val="24"/>
          <w:szCs w:val="24"/>
        </w:rPr>
        <w:t xml:space="preserve"> 1.</w:t>
      </w:r>
      <w:r w:rsidR="00076716">
        <w:rPr>
          <w:rFonts w:ascii="Times New Roman" w:hAnsi="Times New Roman"/>
          <w:color w:val="000000"/>
          <w:sz w:val="24"/>
          <w:szCs w:val="24"/>
        </w:rPr>
        <w:t>1</w:t>
      </w:r>
      <w:r w:rsidR="005A77F6" w:rsidRPr="003B70E5">
        <w:rPr>
          <w:rFonts w:ascii="Times New Roman" w:hAnsi="Times New Roman"/>
          <w:color w:val="000000"/>
          <w:sz w:val="24"/>
          <w:szCs w:val="24"/>
        </w:rPr>
        <w:t xml:space="preserve"> </w:t>
      </w:r>
      <w:r w:rsidRPr="003B70E5">
        <w:rPr>
          <w:rFonts w:ascii="Times New Roman" w:hAnsi="Times New Roman"/>
          <w:color w:val="000000"/>
          <w:sz w:val="24"/>
          <w:szCs w:val="24"/>
        </w:rPr>
        <w:t xml:space="preserve">w ilości 1 egzemplarza drukowanego oraz </w:t>
      </w:r>
      <w:r w:rsidR="00D12EDE" w:rsidRPr="003B70E5">
        <w:rPr>
          <w:rFonts w:ascii="Times New Roman" w:hAnsi="Times New Roman"/>
          <w:color w:val="000000"/>
          <w:sz w:val="24"/>
          <w:szCs w:val="24"/>
        </w:rPr>
        <w:t>1</w:t>
      </w:r>
      <w:r w:rsidRPr="003B70E5">
        <w:rPr>
          <w:rFonts w:ascii="Times New Roman" w:hAnsi="Times New Roman"/>
          <w:color w:val="000000"/>
          <w:sz w:val="24"/>
          <w:szCs w:val="24"/>
        </w:rPr>
        <w:t xml:space="preserve"> egzemplarz</w:t>
      </w:r>
      <w:r w:rsidR="00D12EDE" w:rsidRPr="003B70E5">
        <w:rPr>
          <w:rFonts w:ascii="Times New Roman" w:hAnsi="Times New Roman"/>
          <w:color w:val="000000"/>
          <w:sz w:val="24"/>
          <w:szCs w:val="24"/>
        </w:rPr>
        <w:t>a</w:t>
      </w:r>
      <w:r w:rsidRPr="003B70E5">
        <w:rPr>
          <w:rFonts w:ascii="Times New Roman" w:hAnsi="Times New Roman"/>
          <w:color w:val="000000"/>
          <w:sz w:val="24"/>
          <w:szCs w:val="24"/>
        </w:rPr>
        <w:t xml:space="preserve"> na pły</w:t>
      </w:r>
      <w:r w:rsidR="00D12EDE" w:rsidRPr="003B70E5">
        <w:rPr>
          <w:rFonts w:ascii="Times New Roman" w:hAnsi="Times New Roman"/>
          <w:color w:val="000000"/>
          <w:sz w:val="24"/>
          <w:szCs w:val="24"/>
        </w:rPr>
        <w:t>cie</w:t>
      </w:r>
      <w:r w:rsidRPr="003B70E5">
        <w:rPr>
          <w:rFonts w:ascii="Times New Roman" w:hAnsi="Times New Roman"/>
          <w:color w:val="000000"/>
          <w:sz w:val="24"/>
          <w:szCs w:val="24"/>
        </w:rPr>
        <w:t xml:space="preserve"> CD </w:t>
      </w:r>
      <w:bookmarkStart w:id="7" w:name="_Hlk16589767"/>
      <w:r w:rsidR="000E1AE8">
        <w:rPr>
          <w:rFonts w:ascii="Times New Roman" w:hAnsi="Times New Roman"/>
          <w:color w:val="000000"/>
          <w:sz w:val="24"/>
          <w:szCs w:val="24"/>
        </w:rPr>
        <w:t>w ciągu 14 dni od dnia podpisania umowy</w:t>
      </w:r>
      <w:bookmarkEnd w:id="7"/>
      <w:r w:rsidRPr="003B70E5">
        <w:rPr>
          <w:rFonts w:ascii="Times New Roman" w:hAnsi="Times New Roman"/>
          <w:color w:val="000000"/>
          <w:sz w:val="24"/>
          <w:szCs w:val="24"/>
        </w:rPr>
        <w:t>.</w:t>
      </w:r>
    </w:p>
    <w:p w14:paraId="7A795B40" w14:textId="77777777" w:rsidR="00A85833" w:rsidRPr="003B70E5" w:rsidRDefault="00D34ED2" w:rsidP="003B70E5">
      <w:pPr>
        <w:pStyle w:val="Akapitzlist"/>
        <w:numPr>
          <w:ilvl w:val="1"/>
          <w:numId w:val="10"/>
        </w:numPr>
        <w:suppressAutoHyphens/>
        <w:jc w:val="both"/>
        <w:rPr>
          <w:rFonts w:ascii="Times New Roman" w:eastAsia="UniversPro-Bold" w:hAnsi="Times New Roman"/>
          <w:b/>
          <w:sz w:val="24"/>
          <w:szCs w:val="24"/>
        </w:rPr>
      </w:pPr>
      <w:r w:rsidRPr="003B70E5">
        <w:rPr>
          <w:rFonts w:ascii="Times New Roman" w:hAnsi="Times New Roman"/>
          <w:color w:val="000000"/>
          <w:sz w:val="24"/>
          <w:szCs w:val="24"/>
        </w:rPr>
        <w:t xml:space="preserve">Zamawiający zgłosi uwagi do dokumentacji </w:t>
      </w:r>
      <w:r w:rsidR="00E66ECF">
        <w:rPr>
          <w:rFonts w:ascii="Times New Roman" w:hAnsi="Times New Roman"/>
          <w:color w:val="000000"/>
          <w:sz w:val="24"/>
          <w:szCs w:val="24"/>
        </w:rPr>
        <w:t xml:space="preserve">w ciągu 5 dni od przedłożenia przez Wykonawcę dokumentacji, o której mowa w </w:t>
      </w:r>
      <w:r w:rsidR="00076716">
        <w:rPr>
          <w:rFonts w:ascii="Times New Roman" w:hAnsi="Times New Roman"/>
          <w:color w:val="000000"/>
          <w:sz w:val="24"/>
          <w:szCs w:val="24"/>
        </w:rPr>
        <w:t>ust</w:t>
      </w:r>
      <w:r w:rsidR="00E66ECF">
        <w:rPr>
          <w:rFonts w:ascii="Times New Roman" w:hAnsi="Times New Roman"/>
          <w:color w:val="000000"/>
          <w:sz w:val="24"/>
          <w:szCs w:val="24"/>
        </w:rPr>
        <w:t xml:space="preserve"> 1.</w:t>
      </w:r>
      <w:r w:rsidR="00076716">
        <w:rPr>
          <w:rFonts w:ascii="Times New Roman" w:hAnsi="Times New Roman"/>
          <w:color w:val="000000"/>
          <w:sz w:val="24"/>
          <w:szCs w:val="24"/>
        </w:rPr>
        <w:t>2</w:t>
      </w:r>
      <w:r w:rsidRPr="003B70E5">
        <w:rPr>
          <w:rFonts w:ascii="Times New Roman" w:hAnsi="Times New Roman"/>
          <w:color w:val="000000"/>
          <w:sz w:val="24"/>
          <w:szCs w:val="24"/>
        </w:rPr>
        <w:t>.</w:t>
      </w:r>
    </w:p>
    <w:p w14:paraId="1CAE91A0" w14:textId="77777777" w:rsidR="00A85833" w:rsidRPr="003B70E5" w:rsidRDefault="00D34ED2" w:rsidP="003B70E5">
      <w:pPr>
        <w:pStyle w:val="Akapitzlist"/>
        <w:numPr>
          <w:ilvl w:val="1"/>
          <w:numId w:val="10"/>
        </w:numPr>
        <w:suppressAutoHyphens/>
        <w:jc w:val="both"/>
        <w:rPr>
          <w:rFonts w:ascii="Times New Roman" w:eastAsia="UniversPro-Bold" w:hAnsi="Times New Roman"/>
          <w:b/>
          <w:sz w:val="24"/>
          <w:szCs w:val="24"/>
        </w:rPr>
      </w:pPr>
      <w:r w:rsidRPr="003B70E5">
        <w:rPr>
          <w:rFonts w:ascii="Times New Roman" w:hAnsi="Times New Roman"/>
          <w:color w:val="000000"/>
          <w:sz w:val="24"/>
          <w:szCs w:val="24"/>
        </w:rPr>
        <w:t>Wersja ostateczna (z naniesionymi poprawkami wynikającymi z uzgodnień</w:t>
      </w:r>
      <w:r w:rsidR="00B6744A" w:rsidRPr="003B70E5">
        <w:rPr>
          <w:rFonts w:ascii="Times New Roman" w:eastAsia="UniversPro-Bold" w:hAnsi="Times New Roman"/>
          <w:b/>
          <w:sz w:val="24"/>
          <w:szCs w:val="24"/>
        </w:rPr>
        <w:br/>
      </w:r>
      <w:r w:rsidRPr="003B70E5">
        <w:rPr>
          <w:rFonts w:ascii="Times New Roman" w:hAnsi="Times New Roman"/>
          <w:color w:val="000000"/>
          <w:sz w:val="24"/>
          <w:szCs w:val="24"/>
        </w:rPr>
        <w:t xml:space="preserve">z Zamawiającym) dokumentacji z Etapu I </w:t>
      </w:r>
      <w:r w:rsidR="00D12EDE" w:rsidRPr="003B70E5">
        <w:rPr>
          <w:rFonts w:ascii="Times New Roman" w:hAnsi="Times New Roman"/>
          <w:color w:val="000000"/>
          <w:sz w:val="24"/>
          <w:szCs w:val="24"/>
        </w:rPr>
        <w:t>w ilości 1 egzemplarza drukowanego oraz 1 egzemplarza na płycie CD</w:t>
      </w:r>
      <w:r w:rsidR="00D12EDE" w:rsidRPr="003B70E5">
        <w:rPr>
          <w:rFonts w:ascii="Times New Roman" w:eastAsia="UniversPro-Bold" w:hAnsi="Times New Roman"/>
          <w:b/>
          <w:sz w:val="24"/>
          <w:szCs w:val="24"/>
        </w:rPr>
        <w:t xml:space="preserve"> </w:t>
      </w:r>
      <w:r w:rsidRPr="003B70E5">
        <w:rPr>
          <w:rFonts w:ascii="Times New Roman" w:hAnsi="Times New Roman"/>
          <w:color w:val="000000"/>
          <w:sz w:val="24"/>
          <w:szCs w:val="24"/>
        </w:rPr>
        <w:t xml:space="preserve">z uwzględnionymi uwagami zostanie dostarczona przez Wykonawcę na adres Regionalnej Dyrekcji Ochrony Środowiska w Bydgoszczy </w:t>
      </w:r>
      <w:bookmarkStart w:id="8" w:name="_Hlk16589792"/>
      <w:r w:rsidR="000E1AE8">
        <w:rPr>
          <w:rFonts w:ascii="Times New Roman" w:hAnsi="Times New Roman"/>
          <w:color w:val="000000"/>
          <w:sz w:val="24"/>
          <w:szCs w:val="24"/>
        </w:rPr>
        <w:t>w ciągu 7 dni od dnia otrzymania uwag, o których mowa w ust. 1.3</w:t>
      </w:r>
      <w:bookmarkEnd w:id="8"/>
      <w:r w:rsidRPr="003B70E5">
        <w:rPr>
          <w:rFonts w:ascii="Times New Roman" w:hAnsi="Times New Roman"/>
          <w:color w:val="000000"/>
          <w:sz w:val="24"/>
          <w:szCs w:val="24"/>
        </w:rPr>
        <w:t xml:space="preserve">. </w:t>
      </w:r>
    </w:p>
    <w:p w14:paraId="701565D6" w14:textId="77777777" w:rsidR="00A85833" w:rsidRPr="00942D93" w:rsidRDefault="00E66ECF" w:rsidP="003B70E5">
      <w:pPr>
        <w:pStyle w:val="Akapitzlist"/>
        <w:numPr>
          <w:ilvl w:val="1"/>
          <w:numId w:val="10"/>
        </w:numPr>
        <w:suppressAutoHyphens/>
        <w:jc w:val="both"/>
        <w:rPr>
          <w:rFonts w:ascii="Times New Roman" w:eastAsia="UniversPro-Bold" w:hAnsi="Times New Roman"/>
          <w:b/>
          <w:sz w:val="24"/>
          <w:szCs w:val="24"/>
        </w:rPr>
      </w:pPr>
      <w:bookmarkStart w:id="9" w:name="_Hlk14342860"/>
      <w:r>
        <w:rPr>
          <w:rFonts w:ascii="Times New Roman" w:hAnsi="Times New Roman"/>
          <w:color w:val="000000"/>
          <w:sz w:val="24"/>
          <w:szCs w:val="24"/>
        </w:rPr>
        <w:t xml:space="preserve">Odbiór prac nastąpi w ciągu 5 dni od przedłożenia przez Wykonawcę kompletnej dokumentacji, o której mowa w </w:t>
      </w:r>
      <w:r w:rsidR="00076716">
        <w:rPr>
          <w:rFonts w:ascii="Times New Roman" w:hAnsi="Times New Roman"/>
          <w:color w:val="000000"/>
          <w:sz w:val="24"/>
          <w:szCs w:val="24"/>
        </w:rPr>
        <w:t>ust.</w:t>
      </w:r>
      <w:r>
        <w:rPr>
          <w:rFonts w:ascii="Times New Roman" w:hAnsi="Times New Roman"/>
          <w:color w:val="000000"/>
          <w:sz w:val="24"/>
          <w:szCs w:val="24"/>
        </w:rPr>
        <w:t xml:space="preserve"> 1.</w:t>
      </w:r>
      <w:r w:rsidR="00076716">
        <w:rPr>
          <w:rFonts w:ascii="Times New Roman" w:hAnsi="Times New Roman"/>
          <w:color w:val="000000"/>
          <w:sz w:val="24"/>
          <w:szCs w:val="24"/>
        </w:rPr>
        <w:t>4</w:t>
      </w:r>
      <w:r>
        <w:rPr>
          <w:rFonts w:ascii="Times New Roman" w:hAnsi="Times New Roman"/>
          <w:color w:val="000000"/>
          <w:sz w:val="24"/>
          <w:szCs w:val="24"/>
        </w:rPr>
        <w:t>,</w:t>
      </w:r>
      <w:r w:rsidR="00D34ED2" w:rsidRPr="003B70E5">
        <w:rPr>
          <w:rFonts w:ascii="Times New Roman" w:hAnsi="Times New Roman"/>
          <w:color w:val="000000"/>
          <w:sz w:val="24"/>
          <w:szCs w:val="24"/>
        </w:rPr>
        <w:t xml:space="preserve"> na podstawie protokołu zdawczo – odbiorczego podpisanego przez Zamawiającego i Wykonawcę</w:t>
      </w:r>
      <w:bookmarkEnd w:id="9"/>
      <w:r w:rsidR="00A90745" w:rsidRPr="003B70E5">
        <w:rPr>
          <w:rFonts w:ascii="Times New Roman" w:hAnsi="Times New Roman"/>
          <w:color w:val="000000"/>
          <w:sz w:val="24"/>
          <w:szCs w:val="24"/>
        </w:rPr>
        <w:t>.</w:t>
      </w:r>
    </w:p>
    <w:p w14:paraId="7FF0C437" w14:textId="77777777" w:rsidR="00942D93" w:rsidRPr="003B70E5" w:rsidRDefault="00942D93" w:rsidP="003B70E5">
      <w:pPr>
        <w:pStyle w:val="Akapitzlist"/>
        <w:numPr>
          <w:ilvl w:val="1"/>
          <w:numId w:val="10"/>
        </w:numPr>
        <w:suppressAutoHyphens/>
        <w:jc w:val="both"/>
        <w:rPr>
          <w:rFonts w:ascii="Times New Roman" w:eastAsia="UniversPro-Bold" w:hAnsi="Times New Roman"/>
          <w:b/>
          <w:sz w:val="24"/>
          <w:szCs w:val="24"/>
        </w:rPr>
      </w:pPr>
      <w:r>
        <w:rPr>
          <w:rFonts w:ascii="Times New Roman" w:hAnsi="Times New Roman"/>
          <w:color w:val="000000"/>
          <w:sz w:val="24"/>
          <w:szCs w:val="24"/>
        </w:rPr>
        <w:t xml:space="preserve">Dopuszcza się rozpoczęcie badań terenowych przed zaakceptowaniem ww. dokumentacji przez Zamawiającego, jeśli wymaga tego metodyka, a przeprowadzenie tych prac w 2021 r., ze względu na inne terminy wynikające z niniejszego zamówienia, nie będzie możliwe. W takiej sytuacji, zakres niezbędnych do wykonania prac należy zgłosić Zamawiającemu przed ich rozpoczęciem, przedstawiając w szczególności harmonogram </w:t>
      </w:r>
      <w:r w:rsidR="000A13EE">
        <w:rPr>
          <w:rFonts w:ascii="Times New Roman" w:hAnsi="Times New Roman"/>
          <w:color w:val="000000"/>
          <w:sz w:val="24"/>
          <w:szCs w:val="24"/>
        </w:rPr>
        <w:t xml:space="preserve">oraz lokalizację </w:t>
      </w:r>
      <w:proofErr w:type="spellStart"/>
      <w:r w:rsidR="000A13EE">
        <w:rPr>
          <w:rFonts w:ascii="Times New Roman" w:hAnsi="Times New Roman"/>
          <w:color w:val="000000"/>
          <w:sz w:val="24"/>
          <w:szCs w:val="24"/>
        </w:rPr>
        <w:t>transektów</w:t>
      </w:r>
      <w:proofErr w:type="spellEnd"/>
      <w:r w:rsidR="000A13EE">
        <w:rPr>
          <w:rFonts w:ascii="Times New Roman" w:hAnsi="Times New Roman"/>
          <w:color w:val="000000"/>
          <w:sz w:val="24"/>
          <w:szCs w:val="24"/>
        </w:rPr>
        <w:t xml:space="preserve"> i punktów obserwacyjnych</w:t>
      </w:r>
      <w:r>
        <w:rPr>
          <w:rFonts w:ascii="Times New Roman" w:hAnsi="Times New Roman"/>
          <w:color w:val="000000"/>
          <w:sz w:val="24"/>
          <w:szCs w:val="24"/>
        </w:rPr>
        <w:t>.</w:t>
      </w:r>
    </w:p>
    <w:p w14:paraId="52A46D63" w14:textId="77777777" w:rsidR="00A85833" w:rsidRPr="003B70E5" w:rsidRDefault="00A85833" w:rsidP="003B70E5">
      <w:pPr>
        <w:pStyle w:val="Akapitzlist"/>
        <w:suppressAutoHyphens/>
        <w:ind w:left="792"/>
        <w:jc w:val="both"/>
        <w:rPr>
          <w:rFonts w:ascii="Times New Roman" w:eastAsia="UniversPro-Bold" w:hAnsi="Times New Roman"/>
          <w:b/>
          <w:sz w:val="24"/>
          <w:szCs w:val="24"/>
        </w:rPr>
      </w:pPr>
    </w:p>
    <w:p w14:paraId="09054F1A" w14:textId="77777777" w:rsidR="00A85833" w:rsidRPr="003B70E5" w:rsidRDefault="00D34ED2" w:rsidP="003B70E5">
      <w:pPr>
        <w:pStyle w:val="Akapitzlist"/>
        <w:numPr>
          <w:ilvl w:val="0"/>
          <w:numId w:val="10"/>
        </w:numPr>
        <w:suppressAutoHyphens/>
        <w:jc w:val="both"/>
        <w:rPr>
          <w:rFonts w:ascii="Times New Roman" w:eastAsia="UniversPro-Bold" w:hAnsi="Times New Roman"/>
          <w:b/>
          <w:sz w:val="24"/>
          <w:szCs w:val="24"/>
        </w:rPr>
      </w:pPr>
      <w:r w:rsidRPr="003B70E5">
        <w:rPr>
          <w:rFonts w:ascii="Times New Roman" w:hAnsi="Times New Roman"/>
          <w:color w:val="000000"/>
          <w:sz w:val="24"/>
          <w:szCs w:val="24"/>
        </w:rPr>
        <w:t xml:space="preserve">Etap drugi </w:t>
      </w:r>
      <w:r w:rsidR="00076716">
        <w:rPr>
          <w:rFonts w:ascii="Times New Roman" w:hAnsi="Times New Roman"/>
          <w:color w:val="000000"/>
          <w:sz w:val="24"/>
          <w:szCs w:val="24"/>
        </w:rPr>
        <w:t>rozpoczyna się po zakończeniu</w:t>
      </w:r>
      <w:r w:rsidR="00A529F7" w:rsidRPr="003B70E5">
        <w:rPr>
          <w:rFonts w:ascii="Times New Roman" w:hAnsi="Times New Roman"/>
          <w:color w:val="000000"/>
          <w:sz w:val="24"/>
          <w:szCs w:val="24"/>
        </w:rPr>
        <w:t xml:space="preserve"> I etapu</w:t>
      </w:r>
      <w:r w:rsidR="008E2BED">
        <w:rPr>
          <w:rFonts w:ascii="Times New Roman" w:hAnsi="Times New Roman"/>
          <w:color w:val="000000"/>
          <w:sz w:val="24"/>
          <w:szCs w:val="24"/>
        </w:rPr>
        <w:t>.</w:t>
      </w:r>
    </w:p>
    <w:p w14:paraId="2BB84DA5" w14:textId="77777777" w:rsidR="008B3F69" w:rsidRPr="003B70E5" w:rsidRDefault="00316B41" w:rsidP="003B70E5">
      <w:pPr>
        <w:pStyle w:val="Akapitzlist"/>
        <w:numPr>
          <w:ilvl w:val="1"/>
          <w:numId w:val="10"/>
        </w:numPr>
        <w:suppressAutoHyphens/>
        <w:jc w:val="both"/>
        <w:rPr>
          <w:rFonts w:ascii="Times New Roman" w:eastAsia="UniversPro-Bold" w:hAnsi="Times New Roman"/>
          <w:b/>
          <w:sz w:val="24"/>
          <w:szCs w:val="24"/>
        </w:rPr>
      </w:pPr>
      <w:r w:rsidRPr="003B70E5">
        <w:rPr>
          <w:rFonts w:ascii="Times New Roman" w:hAnsi="Times New Roman"/>
          <w:color w:val="000000"/>
          <w:sz w:val="24"/>
          <w:szCs w:val="24"/>
        </w:rPr>
        <w:t xml:space="preserve">Wykonawca opracuje dokumentację </w:t>
      </w:r>
      <w:r w:rsidR="008B3F69" w:rsidRPr="003B70E5">
        <w:rPr>
          <w:rFonts w:ascii="Times New Roman" w:hAnsi="Times New Roman"/>
          <w:color w:val="000000"/>
          <w:sz w:val="24"/>
          <w:szCs w:val="24"/>
        </w:rPr>
        <w:t xml:space="preserve">- </w:t>
      </w:r>
      <w:r w:rsidRPr="003B70E5">
        <w:rPr>
          <w:rFonts w:ascii="Times New Roman" w:hAnsi="Times New Roman"/>
          <w:color w:val="000000"/>
          <w:sz w:val="24"/>
          <w:szCs w:val="24"/>
        </w:rPr>
        <w:t xml:space="preserve">końcowy </w:t>
      </w:r>
      <w:r w:rsidRPr="003B70E5">
        <w:rPr>
          <w:rFonts w:ascii="Times New Roman" w:hAnsi="Times New Roman"/>
          <w:sz w:val="24"/>
          <w:szCs w:val="24"/>
        </w:rPr>
        <w:t xml:space="preserve">raport </w:t>
      </w:r>
      <w:r w:rsidR="00AB1EFE">
        <w:rPr>
          <w:rFonts w:ascii="Times New Roman" w:hAnsi="Times New Roman"/>
          <w:sz w:val="24"/>
          <w:szCs w:val="24"/>
        </w:rPr>
        <w:t xml:space="preserve">(opracowanie z etapu I </w:t>
      </w:r>
      <w:proofErr w:type="spellStart"/>
      <w:r w:rsidR="00AB1EFE">
        <w:rPr>
          <w:rFonts w:ascii="Times New Roman" w:hAnsi="Times New Roman"/>
          <w:sz w:val="24"/>
          <w:szCs w:val="24"/>
        </w:rPr>
        <w:t>i</w:t>
      </w:r>
      <w:proofErr w:type="spellEnd"/>
      <w:r w:rsidR="00AB1EFE">
        <w:rPr>
          <w:rFonts w:ascii="Times New Roman" w:hAnsi="Times New Roman"/>
          <w:sz w:val="24"/>
          <w:szCs w:val="24"/>
        </w:rPr>
        <w:t xml:space="preserve"> II łącznie) </w:t>
      </w:r>
      <w:r w:rsidRPr="003B70E5">
        <w:rPr>
          <w:rFonts w:ascii="Times New Roman" w:hAnsi="Times New Roman"/>
          <w:sz w:val="24"/>
          <w:szCs w:val="24"/>
        </w:rPr>
        <w:t xml:space="preserve">z monitoringu zawierający </w:t>
      </w:r>
      <w:r w:rsidR="00986B65" w:rsidRPr="003B70E5">
        <w:rPr>
          <w:rFonts w:ascii="Times New Roman" w:hAnsi="Times New Roman"/>
          <w:sz w:val="24"/>
          <w:szCs w:val="24"/>
        </w:rPr>
        <w:t>wyniki badań terenowych oraz wszystkie analizy wymagane zakresem zamówienia</w:t>
      </w:r>
      <w:r w:rsidRPr="003B70E5">
        <w:rPr>
          <w:rFonts w:ascii="Times New Roman" w:hAnsi="Times New Roman"/>
          <w:sz w:val="24"/>
          <w:szCs w:val="24"/>
        </w:rPr>
        <w:t>,</w:t>
      </w:r>
      <w:r w:rsidR="00986B65" w:rsidRPr="003B70E5">
        <w:rPr>
          <w:rFonts w:ascii="Times New Roman" w:hAnsi="Times New Roman"/>
          <w:sz w:val="24"/>
          <w:szCs w:val="24"/>
        </w:rPr>
        <w:t xml:space="preserve"> w tym:</w:t>
      </w:r>
    </w:p>
    <w:p w14:paraId="58878B6E" w14:textId="77777777" w:rsidR="008B3F69" w:rsidRPr="00240A71" w:rsidRDefault="00316B41" w:rsidP="003B70E5">
      <w:pPr>
        <w:pStyle w:val="Akapitzlist"/>
        <w:numPr>
          <w:ilvl w:val="0"/>
          <w:numId w:val="20"/>
        </w:numPr>
        <w:suppressAutoHyphens/>
        <w:ind w:left="1134"/>
        <w:jc w:val="both"/>
        <w:rPr>
          <w:rFonts w:ascii="Times New Roman" w:eastAsia="UniversPro-Bold" w:hAnsi="Times New Roman"/>
          <w:b/>
          <w:sz w:val="24"/>
          <w:szCs w:val="24"/>
        </w:rPr>
      </w:pPr>
      <w:r w:rsidRPr="003B70E5">
        <w:rPr>
          <w:rFonts w:ascii="Times New Roman" w:hAnsi="Times New Roman"/>
          <w:sz w:val="24"/>
          <w:szCs w:val="24"/>
        </w:rPr>
        <w:t xml:space="preserve">ocenę stanu zachowania siedlisk oraz określenie stanu ochrony zgodnie z rozporządzeniem Ministra Środowiska z dnia 17 lutego 2010 r. w sprawie sporządzania projektu planu zadań ochronnych dla obszaru Natura 2000 (Dz. U. Nr 34, poz. 186 ze zm.) dla </w:t>
      </w:r>
      <w:r w:rsidR="00986B65" w:rsidRPr="003B70E5">
        <w:rPr>
          <w:rFonts w:ascii="Times New Roman" w:hAnsi="Times New Roman"/>
          <w:sz w:val="24"/>
          <w:szCs w:val="24"/>
        </w:rPr>
        <w:t xml:space="preserve">populacji każdego z przedmiotów ochrony obszaru Natura 2000 </w:t>
      </w:r>
      <w:r w:rsidR="00240A71">
        <w:rPr>
          <w:rFonts w:ascii="Times New Roman" w:hAnsi="Times New Roman"/>
          <w:sz w:val="24"/>
          <w:szCs w:val="24"/>
        </w:rPr>
        <w:t xml:space="preserve">Błota </w:t>
      </w:r>
      <w:proofErr w:type="spellStart"/>
      <w:r w:rsidR="00240A71">
        <w:rPr>
          <w:rFonts w:ascii="Times New Roman" w:hAnsi="Times New Roman"/>
          <w:sz w:val="24"/>
          <w:szCs w:val="24"/>
        </w:rPr>
        <w:t>Rakutowskie</w:t>
      </w:r>
      <w:proofErr w:type="spellEnd"/>
      <w:r w:rsidR="00986B65" w:rsidRPr="003B70E5">
        <w:rPr>
          <w:rFonts w:ascii="Times New Roman" w:hAnsi="Times New Roman"/>
          <w:sz w:val="24"/>
          <w:szCs w:val="24"/>
        </w:rPr>
        <w:t xml:space="preserve"> objętych niniejszym monitoringiem</w:t>
      </w:r>
      <w:r w:rsidRPr="003B70E5">
        <w:rPr>
          <w:rFonts w:ascii="Times New Roman" w:hAnsi="Times New Roman"/>
          <w:sz w:val="24"/>
          <w:szCs w:val="24"/>
        </w:rPr>
        <w:t>,</w:t>
      </w:r>
    </w:p>
    <w:p w14:paraId="62FCE8A7" w14:textId="77777777" w:rsidR="00240A71" w:rsidRPr="00240A71" w:rsidRDefault="00240A71" w:rsidP="003B70E5">
      <w:pPr>
        <w:pStyle w:val="Akapitzlist"/>
        <w:numPr>
          <w:ilvl w:val="0"/>
          <w:numId w:val="20"/>
        </w:numPr>
        <w:suppressAutoHyphens/>
        <w:ind w:left="1134"/>
        <w:jc w:val="both"/>
        <w:rPr>
          <w:rFonts w:ascii="Times New Roman" w:eastAsia="UniversPro-Bold" w:hAnsi="Times New Roman"/>
          <w:b/>
          <w:sz w:val="24"/>
          <w:szCs w:val="24"/>
        </w:rPr>
      </w:pPr>
      <w:r>
        <w:rPr>
          <w:rFonts w:ascii="Times New Roman" w:hAnsi="Times New Roman"/>
          <w:sz w:val="24"/>
          <w:szCs w:val="24"/>
        </w:rPr>
        <w:lastRenderedPageBreak/>
        <w:t xml:space="preserve">ocenę wpływu drapieżników na przedmioty </w:t>
      </w:r>
      <w:r w:rsidRPr="003B70E5">
        <w:rPr>
          <w:rFonts w:ascii="Times New Roman" w:hAnsi="Times New Roman"/>
          <w:sz w:val="24"/>
          <w:szCs w:val="24"/>
        </w:rPr>
        <w:t xml:space="preserve">ochrony obszaru Natura 2000 </w:t>
      </w:r>
      <w:r>
        <w:rPr>
          <w:rFonts w:ascii="Times New Roman" w:hAnsi="Times New Roman"/>
          <w:sz w:val="24"/>
          <w:szCs w:val="24"/>
        </w:rPr>
        <w:t xml:space="preserve">Błota </w:t>
      </w:r>
      <w:proofErr w:type="spellStart"/>
      <w:r>
        <w:rPr>
          <w:rFonts w:ascii="Times New Roman" w:hAnsi="Times New Roman"/>
          <w:sz w:val="24"/>
          <w:szCs w:val="24"/>
        </w:rPr>
        <w:t>Rakutowskie</w:t>
      </w:r>
      <w:proofErr w:type="spellEnd"/>
      <w:r>
        <w:rPr>
          <w:rFonts w:ascii="Times New Roman" w:hAnsi="Times New Roman"/>
          <w:sz w:val="24"/>
          <w:szCs w:val="24"/>
        </w:rPr>
        <w:t>,</w:t>
      </w:r>
    </w:p>
    <w:p w14:paraId="1B764BE0" w14:textId="77777777" w:rsidR="00240A71" w:rsidRPr="00240A71" w:rsidRDefault="00240A71" w:rsidP="003B70E5">
      <w:pPr>
        <w:pStyle w:val="Akapitzlist"/>
        <w:numPr>
          <w:ilvl w:val="0"/>
          <w:numId w:val="20"/>
        </w:numPr>
        <w:suppressAutoHyphens/>
        <w:ind w:left="1134"/>
        <w:jc w:val="both"/>
        <w:rPr>
          <w:rFonts w:ascii="Times New Roman" w:eastAsia="UniversPro-Bold" w:hAnsi="Times New Roman"/>
          <w:b/>
          <w:sz w:val="24"/>
          <w:szCs w:val="24"/>
        </w:rPr>
      </w:pPr>
      <w:r>
        <w:rPr>
          <w:rFonts w:ascii="Times New Roman" w:hAnsi="Times New Roman"/>
          <w:sz w:val="24"/>
          <w:szCs w:val="24"/>
        </w:rPr>
        <w:t xml:space="preserve">ocenę liczebności </w:t>
      </w:r>
      <w:r w:rsidRPr="003B70E5">
        <w:rPr>
          <w:rFonts w:ascii="Times New Roman" w:hAnsi="Times New Roman"/>
          <w:sz w:val="24"/>
          <w:szCs w:val="24"/>
        </w:rPr>
        <w:t xml:space="preserve">populacji każdego z przedmiotów ochrony obszaru Natura 2000 </w:t>
      </w:r>
      <w:r>
        <w:rPr>
          <w:rFonts w:ascii="Times New Roman" w:hAnsi="Times New Roman"/>
          <w:sz w:val="24"/>
          <w:szCs w:val="24"/>
        </w:rPr>
        <w:t xml:space="preserve">Błota </w:t>
      </w:r>
      <w:proofErr w:type="spellStart"/>
      <w:r>
        <w:rPr>
          <w:rFonts w:ascii="Times New Roman" w:hAnsi="Times New Roman"/>
          <w:sz w:val="24"/>
          <w:szCs w:val="24"/>
        </w:rPr>
        <w:t>Rakutowskie</w:t>
      </w:r>
      <w:proofErr w:type="spellEnd"/>
      <w:r w:rsidRPr="003B70E5">
        <w:rPr>
          <w:rFonts w:ascii="Times New Roman" w:hAnsi="Times New Roman"/>
          <w:sz w:val="24"/>
          <w:szCs w:val="24"/>
        </w:rPr>
        <w:t xml:space="preserve"> objętych niniejszym monitoringiem</w:t>
      </w:r>
      <w:r>
        <w:rPr>
          <w:rFonts w:ascii="Times New Roman" w:hAnsi="Times New Roman"/>
          <w:sz w:val="24"/>
          <w:szCs w:val="24"/>
        </w:rPr>
        <w:t>,</w:t>
      </w:r>
    </w:p>
    <w:p w14:paraId="244997DC" w14:textId="77777777" w:rsidR="00240A71" w:rsidRPr="00240A71" w:rsidRDefault="00240A71" w:rsidP="003B70E5">
      <w:pPr>
        <w:pStyle w:val="Akapitzlist"/>
        <w:numPr>
          <w:ilvl w:val="0"/>
          <w:numId w:val="20"/>
        </w:numPr>
        <w:suppressAutoHyphens/>
        <w:ind w:left="1134"/>
        <w:jc w:val="both"/>
        <w:rPr>
          <w:rFonts w:ascii="Times New Roman" w:eastAsia="UniversPro-Bold" w:hAnsi="Times New Roman"/>
          <w:b/>
          <w:sz w:val="24"/>
          <w:szCs w:val="24"/>
        </w:rPr>
      </w:pPr>
      <w:r>
        <w:rPr>
          <w:rFonts w:ascii="Times New Roman" w:hAnsi="Times New Roman"/>
          <w:sz w:val="24"/>
          <w:szCs w:val="24"/>
        </w:rPr>
        <w:t xml:space="preserve">ocenę liczebności gatunków ptaków gniazdujących na terenie rezerwatu przyrody Jezioro </w:t>
      </w:r>
      <w:proofErr w:type="spellStart"/>
      <w:r>
        <w:rPr>
          <w:rFonts w:ascii="Times New Roman" w:hAnsi="Times New Roman"/>
          <w:sz w:val="24"/>
          <w:szCs w:val="24"/>
        </w:rPr>
        <w:t>Rakutowskie</w:t>
      </w:r>
      <w:proofErr w:type="spellEnd"/>
      <w:r>
        <w:rPr>
          <w:rFonts w:ascii="Times New Roman" w:hAnsi="Times New Roman"/>
          <w:sz w:val="24"/>
          <w:szCs w:val="24"/>
        </w:rPr>
        <w:t xml:space="preserve">: wymienionych w </w:t>
      </w:r>
      <w:r w:rsidRPr="00EA0718">
        <w:rPr>
          <w:rFonts w:ascii="Times New Roman" w:hAnsi="Times New Roman"/>
          <w:sz w:val="24"/>
          <w:szCs w:val="24"/>
        </w:rPr>
        <w:t>art. 4 ust. 1 i 2 oraz w załączniku I Dyrektywy Rady 2009/147/EWG z dnia 30 listopada 2009 r. w sprawie ochrony dzikiego ptactwa (Dz. U. UE. L. z 2010 r. Nr 20, str. 7 ze zm.)</w:t>
      </w:r>
      <w:r>
        <w:rPr>
          <w:rFonts w:ascii="Times New Roman" w:hAnsi="Times New Roman"/>
          <w:sz w:val="24"/>
          <w:szCs w:val="24"/>
        </w:rPr>
        <w:t>, wymienionych w Polskiej czerwonej księdze zwierząt (Głowaciński 2001), o liczebności krajowej populacji do 30 tys. par lęgowych,</w:t>
      </w:r>
    </w:p>
    <w:p w14:paraId="36539157" w14:textId="77777777" w:rsidR="00240A71" w:rsidRPr="003B70E5" w:rsidRDefault="00240A71" w:rsidP="003B70E5">
      <w:pPr>
        <w:pStyle w:val="Akapitzlist"/>
        <w:numPr>
          <w:ilvl w:val="0"/>
          <w:numId w:val="20"/>
        </w:numPr>
        <w:suppressAutoHyphens/>
        <w:ind w:left="1134"/>
        <w:jc w:val="both"/>
        <w:rPr>
          <w:rFonts w:ascii="Times New Roman" w:eastAsia="UniversPro-Bold" w:hAnsi="Times New Roman"/>
          <w:b/>
          <w:sz w:val="24"/>
          <w:szCs w:val="24"/>
        </w:rPr>
      </w:pPr>
      <w:r>
        <w:rPr>
          <w:rFonts w:ascii="Times New Roman" w:hAnsi="Times New Roman"/>
          <w:sz w:val="24"/>
          <w:szCs w:val="24"/>
        </w:rPr>
        <w:t xml:space="preserve">ocenę liczebności </w:t>
      </w:r>
      <w:r w:rsidRPr="00885605">
        <w:rPr>
          <w:rFonts w:ascii="Times New Roman" w:hAnsi="Times New Roman"/>
          <w:sz w:val="24"/>
          <w:szCs w:val="24"/>
        </w:rPr>
        <w:t xml:space="preserve">gatunków ptaków wodno-błotnych z rzędów: siewkowe </w:t>
      </w:r>
      <w:proofErr w:type="spellStart"/>
      <w:r w:rsidRPr="00885605">
        <w:rPr>
          <w:rFonts w:ascii="Times New Roman" w:hAnsi="Times New Roman"/>
          <w:i/>
          <w:sz w:val="24"/>
          <w:szCs w:val="24"/>
        </w:rPr>
        <w:t>Charadriiformes</w:t>
      </w:r>
      <w:proofErr w:type="spellEnd"/>
      <w:r w:rsidRPr="00885605">
        <w:rPr>
          <w:rFonts w:ascii="Times New Roman" w:hAnsi="Times New Roman"/>
          <w:sz w:val="24"/>
          <w:szCs w:val="24"/>
        </w:rPr>
        <w:t xml:space="preserve">, blaszkodziobe </w:t>
      </w:r>
      <w:proofErr w:type="spellStart"/>
      <w:r w:rsidRPr="00885605">
        <w:rPr>
          <w:rFonts w:ascii="Times New Roman" w:hAnsi="Times New Roman"/>
          <w:i/>
          <w:sz w:val="24"/>
          <w:szCs w:val="24"/>
        </w:rPr>
        <w:t>Anseriformes</w:t>
      </w:r>
      <w:proofErr w:type="spellEnd"/>
      <w:r w:rsidRPr="00885605">
        <w:rPr>
          <w:rFonts w:ascii="Times New Roman" w:hAnsi="Times New Roman"/>
          <w:sz w:val="24"/>
          <w:szCs w:val="24"/>
        </w:rPr>
        <w:t xml:space="preserve"> i </w:t>
      </w:r>
      <w:proofErr w:type="spellStart"/>
      <w:r w:rsidRPr="00885605">
        <w:rPr>
          <w:rFonts w:ascii="Times New Roman" w:hAnsi="Times New Roman"/>
          <w:sz w:val="24"/>
          <w:szCs w:val="24"/>
        </w:rPr>
        <w:t>żurawiowe</w:t>
      </w:r>
      <w:proofErr w:type="spellEnd"/>
      <w:r w:rsidRPr="00885605">
        <w:rPr>
          <w:rFonts w:ascii="Times New Roman" w:hAnsi="Times New Roman"/>
          <w:sz w:val="24"/>
          <w:szCs w:val="24"/>
        </w:rPr>
        <w:t xml:space="preserve"> </w:t>
      </w:r>
      <w:proofErr w:type="spellStart"/>
      <w:r w:rsidRPr="00885605">
        <w:rPr>
          <w:rFonts w:ascii="Times New Roman" w:hAnsi="Times New Roman"/>
          <w:i/>
          <w:sz w:val="24"/>
          <w:szCs w:val="24"/>
        </w:rPr>
        <w:t>Gruiformes</w:t>
      </w:r>
      <w:proofErr w:type="spellEnd"/>
      <w:r w:rsidRPr="00885605">
        <w:rPr>
          <w:rFonts w:ascii="Times New Roman" w:hAnsi="Times New Roman"/>
          <w:sz w:val="24"/>
          <w:szCs w:val="24"/>
        </w:rPr>
        <w:t xml:space="preserve"> w trakcie wiosennej i jesiennej wędrówki w obrębie rezerwatu przyrody Jezioro </w:t>
      </w:r>
      <w:proofErr w:type="spellStart"/>
      <w:r w:rsidRPr="00885605">
        <w:rPr>
          <w:rFonts w:ascii="Times New Roman" w:hAnsi="Times New Roman"/>
          <w:sz w:val="24"/>
          <w:szCs w:val="24"/>
        </w:rPr>
        <w:t>Rakutowskie</w:t>
      </w:r>
      <w:proofErr w:type="spellEnd"/>
      <w:r>
        <w:rPr>
          <w:rFonts w:ascii="Times New Roman" w:hAnsi="Times New Roman"/>
          <w:sz w:val="24"/>
          <w:szCs w:val="24"/>
        </w:rPr>
        <w:t>,</w:t>
      </w:r>
    </w:p>
    <w:p w14:paraId="3EFB75D8" w14:textId="77777777" w:rsidR="00AB1EFE" w:rsidRPr="00AB1EFE" w:rsidRDefault="00316B41" w:rsidP="00AB1EFE">
      <w:pPr>
        <w:pStyle w:val="Akapitzlist"/>
        <w:numPr>
          <w:ilvl w:val="0"/>
          <w:numId w:val="20"/>
        </w:numPr>
        <w:suppressAutoHyphens/>
        <w:ind w:left="1134"/>
        <w:jc w:val="both"/>
        <w:rPr>
          <w:rFonts w:ascii="Times New Roman" w:eastAsia="UniversPro-Bold" w:hAnsi="Times New Roman"/>
          <w:b/>
          <w:sz w:val="24"/>
          <w:szCs w:val="24"/>
        </w:rPr>
      </w:pPr>
      <w:r w:rsidRPr="003B70E5">
        <w:rPr>
          <w:rFonts w:ascii="Times New Roman" w:hAnsi="Times New Roman"/>
          <w:sz w:val="24"/>
          <w:szCs w:val="24"/>
        </w:rPr>
        <w:t>mapy przedstawiające</w:t>
      </w:r>
      <w:r w:rsidR="00D12EDE" w:rsidRPr="003B70E5">
        <w:rPr>
          <w:rFonts w:ascii="Times New Roman" w:hAnsi="Times New Roman"/>
          <w:sz w:val="24"/>
          <w:szCs w:val="24"/>
        </w:rPr>
        <w:t xml:space="preserve"> w szczególności</w:t>
      </w:r>
      <w:r w:rsidR="00986B65" w:rsidRPr="003B70E5">
        <w:rPr>
          <w:rFonts w:ascii="Times New Roman" w:hAnsi="Times New Roman"/>
          <w:sz w:val="24"/>
          <w:szCs w:val="24"/>
        </w:rPr>
        <w:t xml:space="preserve">: </w:t>
      </w:r>
      <w:r w:rsidR="00D12EDE" w:rsidRPr="003B70E5">
        <w:rPr>
          <w:rFonts w:ascii="Times New Roman" w:hAnsi="Times New Roman"/>
          <w:sz w:val="24"/>
          <w:szCs w:val="24"/>
        </w:rPr>
        <w:t xml:space="preserve">lokalizacje </w:t>
      </w:r>
      <w:proofErr w:type="spellStart"/>
      <w:r w:rsidR="00240A71">
        <w:rPr>
          <w:rFonts w:ascii="Times New Roman" w:hAnsi="Times New Roman"/>
          <w:sz w:val="24"/>
          <w:szCs w:val="24"/>
        </w:rPr>
        <w:t>transektów</w:t>
      </w:r>
      <w:proofErr w:type="spellEnd"/>
      <w:r w:rsidR="00240A71">
        <w:rPr>
          <w:rFonts w:ascii="Times New Roman" w:hAnsi="Times New Roman"/>
          <w:sz w:val="24"/>
          <w:szCs w:val="24"/>
        </w:rPr>
        <w:t xml:space="preserve"> i punktów obserwacyjnych</w:t>
      </w:r>
      <w:r w:rsidR="00D12EDE" w:rsidRPr="003B70E5">
        <w:rPr>
          <w:rFonts w:ascii="Times New Roman" w:hAnsi="Times New Roman"/>
          <w:sz w:val="24"/>
          <w:szCs w:val="24"/>
        </w:rPr>
        <w:t xml:space="preserve">, </w:t>
      </w:r>
      <w:r w:rsidR="00986B65" w:rsidRPr="003B70E5">
        <w:rPr>
          <w:rFonts w:ascii="Times New Roman" w:hAnsi="Times New Roman"/>
          <w:sz w:val="24"/>
          <w:szCs w:val="24"/>
        </w:rPr>
        <w:t>rozmieszczenie zinwentaryzowanych przedmiotów ochrony</w:t>
      </w:r>
      <w:r w:rsidRPr="003B70E5">
        <w:rPr>
          <w:rFonts w:ascii="Times New Roman" w:hAnsi="Times New Roman"/>
          <w:sz w:val="24"/>
          <w:szCs w:val="24"/>
        </w:rPr>
        <w:t xml:space="preserve"> </w:t>
      </w:r>
      <w:r w:rsidR="00D12EDE" w:rsidRPr="003B70E5">
        <w:rPr>
          <w:rFonts w:ascii="Times New Roman" w:hAnsi="Times New Roman"/>
          <w:sz w:val="24"/>
          <w:szCs w:val="24"/>
        </w:rPr>
        <w:t xml:space="preserve">i </w:t>
      </w:r>
      <w:r w:rsidRPr="003B70E5">
        <w:rPr>
          <w:rFonts w:ascii="Times New Roman" w:hAnsi="Times New Roman"/>
          <w:sz w:val="24"/>
          <w:szCs w:val="24"/>
        </w:rPr>
        <w:t>podstawowe zagrożenia stwierdzone podczas prowadzenia badań w terenie</w:t>
      </w:r>
      <w:r w:rsidR="008B3F69" w:rsidRPr="003B70E5">
        <w:rPr>
          <w:rFonts w:ascii="Times New Roman" w:hAnsi="Times New Roman"/>
          <w:sz w:val="24"/>
          <w:szCs w:val="24"/>
        </w:rPr>
        <w:t>,</w:t>
      </w:r>
    </w:p>
    <w:p w14:paraId="4FE4C4FF" w14:textId="77777777" w:rsidR="008B3F69" w:rsidRPr="003B70E5" w:rsidRDefault="008B3F69" w:rsidP="003B70E5">
      <w:pPr>
        <w:pStyle w:val="Akapitzlist"/>
        <w:numPr>
          <w:ilvl w:val="0"/>
          <w:numId w:val="20"/>
        </w:numPr>
        <w:suppressAutoHyphens/>
        <w:ind w:left="1134"/>
        <w:jc w:val="both"/>
        <w:rPr>
          <w:rFonts w:ascii="Times New Roman" w:eastAsia="UniversPro-Bold" w:hAnsi="Times New Roman"/>
          <w:b/>
          <w:sz w:val="24"/>
          <w:szCs w:val="24"/>
        </w:rPr>
      </w:pPr>
      <w:r w:rsidRPr="003B70E5">
        <w:rPr>
          <w:rFonts w:ascii="Times New Roman" w:hAnsi="Times New Roman"/>
          <w:sz w:val="24"/>
          <w:szCs w:val="24"/>
        </w:rPr>
        <w:t>dane GIS.</w:t>
      </w:r>
    </w:p>
    <w:p w14:paraId="16664933" w14:textId="77777777" w:rsidR="00A85833" w:rsidRPr="003B70E5" w:rsidRDefault="00A85833" w:rsidP="003B70E5">
      <w:pPr>
        <w:pStyle w:val="Akapitzlist"/>
        <w:numPr>
          <w:ilvl w:val="0"/>
          <w:numId w:val="13"/>
        </w:numPr>
        <w:suppressAutoHyphens/>
        <w:jc w:val="both"/>
        <w:rPr>
          <w:rFonts w:ascii="Times New Roman" w:hAnsi="Times New Roman"/>
          <w:vanish/>
          <w:color w:val="000000"/>
          <w:sz w:val="24"/>
          <w:szCs w:val="24"/>
        </w:rPr>
      </w:pPr>
    </w:p>
    <w:p w14:paraId="6D12E5D8" w14:textId="77777777" w:rsidR="00A85833" w:rsidRPr="003B70E5" w:rsidRDefault="00A85833" w:rsidP="003B70E5">
      <w:pPr>
        <w:pStyle w:val="Akapitzlist"/>
        <w:numPr>
          <w:ilvl w:val="0"/>
          <w:numId w:val="13"/>
        </w:numPr>
        <w:suppressAutoHyphens/>
        <w:jc w:val="both"/>
        <w:rPr>
          <w:rFonts w:ascii="Times New Roman" w:hAnsi="Times New Roman"/>
          <w:vanish/>
          <w:color w:val="000000"/>
          <w:sz w:val="24"/>
          <w:szCs w:val="24"/>
        </w:rPr>
      </w:pPr>
    </w:p>
    <w:p w14:paraId="090871C7" w14:textId="77777777" w:rsidR="00A85833" w:rsidRPr="003B70E5" w:rsidRDefault="00A85833" w:rsidP="003B70E5">
      <w:pPr>
        <w:pStyle w:val="Akapitzlist"/>
        <w:numPr>
          <w:ilvl w:val="1"/>
          <w:numId w:val="13"/>
        </w:numPr>
        <w:suppressAutoHyphens/>
        <w:jc w:val="both"/>
        <w:rPr>
          <w:rFonts w:ascii="Times New Roman" w:hAnsi="Times New Roman"/>
          <w:vanish/>
          <w:color w:val="000000"/>
          <w:sz w:val="24"/>
          <w:szCs w:val="24"/>
        </w:rPr>
      </w:pPr>
    </w:p>
    <w:p w14:paraId="24019EC2" w14:textId="77777777" w:rsidR="00A85833" w:rsidRPr="003B70E5" w:rsidRDefault="00D34ED2" w:rsidP="003B70E5">
      <w:pPr>
        <w:pStyle w:val="Akapitzlist"/>
        <w:numPr>
          <w:ilvl w:val="1"/>
          <w:numId w:val="13"/>
        </w:numPr>
        <w:suppressAutoHyphens/>
        <w:jc w:val="both"/>
        <w:rPr>
          <w:rFonts w:ascii="Times New Roman" w:eastAsia="UniversPro-Bold" w:hAnsi="Times New Roman"/>
          <w:b/>
          <w:sz w:val="24"/>
          <w:szCs w:val="24"/>
        </w:rPr>
      </w:pPr>
      <w:r w:rsidRPr="003B70E5">
        <w:rPr>
          <w:rFonts w:ascii="Times New Roman" w:hAnsi="Times New Roman"/>
          <w:color w:val="000000"/>
          <w:sz w:val="24"/>
          <w:szCs w:val="24"/>
        </w:rPr>
        <w:t>Wykonawca dostarczy kompletną dokumentację</w:t>
      </w:r>
      <w:r w:rsidR="008D2EC8" w:rsidRPr="003B70E5">
        <w:rPr>
          <w:rFonts w:ascii="Times New Roman" w:hAnsi="Times New Roman"/>
          <w:color w:val="000000"/>
          <w:sz w:val="24"/>
          <w:szCs w:val="24"/>
        </w:rPr>
        <w:t xml:space="preserve">, o której mowa w </w:t>
      </w:r>
      <w:r w:rsidR="00410943">
        <w:rPr>
          <w:rFonts w:ascii="Times New Roman" w:hAnsi="Times New Roman"/>
          <w:color w:val="000000"/>
          <w:sz w:val="24"/>
          <w:szCs w:val="24"/>
        </w:rPr>
        <w:t>ust.</w:t>
      </w:r>
      <w:r w:rsidR="008D2EC8" w:rsidRPr="003B70E5">
        <w:rPr>
          <w:rFonts w:ascii="Times New Roman" w:hAnsi="Times New Roman"/>
          <w:color w:val="000000"/>
          <w:sz w:val="24"/>
          <w:szCs w:val="24"/>
        </w:rPr>
        <w:t xml:space="preserve"> </w:t>
      </w:r>
      <w:r w:rsidR="00986B65" w:rsidRPr="003B70E5">
        <w:rPr>
          <w:rFonts w:ascii="Times New Roman" w:hAnsi="Times New Roman"/>
          <w:color w:val="000000"/>
          <w:sz w:val="24"/>
          <w:szCs w:val="24"/>
        </w:rPr>
        <w:t>2.1</w:t>
      </w:r>
      <w:r w:rsidR="008D2EC8" w:rsidRPr="003B70E5">
        <w:rPr>
          <w:rFonts w:ascii="Times New Roman" w:hAnsi="Times New Roman"/>
          <w:color w:val="000000"/>
          <w:sz w:val="24"/>
          <w:szCs w:val="24"/>
        </w:rPr>
        <w:t>,</w:t>
      </w:r>
      <w:r w:rsidRPr="003B70E5">
        <w:rPr>
          <w:rFonts w:ascii="Times New Roman" w:hAnsi="Times New Roman"/>
          <w:color w:val="000000"/>
          <w:sz w:val="24"/>
          <w:szCs w:val="24"/>
        </w:rPr>
        <w:t xml:space="preserve"> na adres Regionalnej Dyrekcji Ochrony Środowiska w Bydgoszczy w ilości 1 egzemplarza drukowanego oraz </w:t>
      </w:r>
      <w:r w:rsidR="00D12EDE" w:rsidRPr="003B70E5">
        <w:rPr>
          <w:rFonts w:ascii="Times New Roman" w:hAnsi="Times New Roman"/>
          <w:color w:val="000000"/>
          <w:sz w:val="24"/>
          <w:szCs w:val="24"/>
        </w:rPr>
        <w:t>1</w:t>
      </w:r>
      <w:r w:rsidRPr="003B70E5">
        <w:rPr>
          <w:rFonts w:ascii="Times New Roman" w:hAnsi="Times New Roman"/>
          <w:color w:val="000000"/>
          <w:sz w:val="24"/>
          <w:szCs w:val="24"/>
        </w:rPr>
        <w:t xml:space="preserve"> egzemplarz</w:t>
      </w:r>
      <w:r w:rsidR="00D12EDE" w:rsidRPr="003B70E5">
        <w:rPr>
          <w:rFonts w:ascii="Times New Roman" w:hAnsi="Times New Roman"/>
          <w:color w:val="000000"/>
          <w:sz w:val="24"/>
          <w:szCs w:val="24"/>
        </w:rPr>
        <w:t>a</w:t>
      </w:r>
      <w:r w:rsidRPr="003B70E5">
        <w:rPr>
          <w:rFonts w:ascii="Times New Roman" w:hAnsi="Times New Roman"/>
          <w:color w:val="000000"/>
          <w:sz w:val="24"/>
          <w:szCs w:val="24"/>
        </w:rPr>
        <w:t xml:space="preserve"> na pły</w:t>
      </w:r>
      <w:r w:rsidR="00D12EDE" w:rsidRPr="003B70E5">
        <w:rPr>
          <w:rFonts w:ascii="Times New Roman" w:hAnsi="Times New Roman"/>
          <w:color w:val="000000"/>
          <w:sz w:val="24"/>
          <w:szCs w:val="24"/>
        </w:rPr>
        <w:t>cie</w:t>
      </w:r>
      <w:r w:rsidRPr="003B70E5">
        <w:rPr>
          <w:rFonts w:ascii="Times New Roman" w:hAnsi="Times New Roman"/>
          <w:color w:val="000000"/>
          <w:sz w:val="24"/>
          <w:szCs w:val="24"/>
        </w:rPr>
        <w:t xml:space="preserve"> CD wraz z uwzględnionymi w trakcie prac uwagami oraz odniesieniem się do kwestii będących przedmiotem opracowania do </w:t>
      </w:r>
      <w:r w:rsidR="00681205">
        <w:rPr>
          <w:rFonts w:ascii="Times New Roman" w:hAnsi="Times New Roman"/>
          <w:color w:val="000000"/>
          <w:sz w:val="24"/>
          <w:szCs w:val="24"/>
        </w:rPr>
        <w:t xml:space="preserve">dnia </w:t>
      </w:r>
      <w:r w:rsidR="00CA3EDC">
        <w:rPr>
          <w:rFonts w:ascii="Times New Roman" w:hAnsi="Times New Roman"/>
          <w:color w:val="000000"/>
          <w:sz w:val="24"/>
          <w:szCs w:val="24"/>
        </w:rPr>
        <w:t>12 listopada 2021</w:t>
      </w:r>
      <w:r w:rsidR="008D2EC8" w:rsidRPr="003B70E5">
        <w:rPr>
          <w:rFonts w:ascii="Times New Roman" w:hAnsi="Times New Roman"/>
          <w:color w:val="000000"/>
          <w:sz w:val="24"/>
          <w:szCs w:val="24"/>
        </w:rPr>
        <w:t xml:space="preserve"> r.</w:t>
      </w:r>
    </w:p>
    <w:p w14:paraId="6D344C8B" w14:textId="77777777" w:rsidR="00A85833" w:rsidRPr="003B70E5" w:rsidRDefault="00E66ECF" w:rsidP="003B70E5">
      <w:pPr>
        <w:pStyle w:val="Akapitzlist"/>
        <w:numPr>
          <w:ilvl w:val="1"/>
          <w:numId w:val="13"/>
        </w:numPr>
        <w:suppressAutoHyphens/>
        <w:jc w:val="both"/>
        <w:rPr>
          <w:rFonts w:ascii="Times New Roman" w:eastAsia="UniversPro-Bold" w:hAnsi="Times New Roman"/>
          <w:b/>
          <w:sz w:val="24"/>
          <w:szCs w:val="24"/>
        </w:rPr>
      </w:pPr>
      <w:bookmarkStart w:id="10" w:name="_Hlk14342961"/>
      <w:r w:rsidRPr="003B70E5">
        <w:rPr>
          <w:rFonts w:ascii="Times New Roman" w:hAnsi="Times New Roman"/>
          <w:color w:val="000000"/>
          <w:sz w:val="24"/>
          <w:szCs w:val="24"/>
        </w:rPr>
        <w:t xml:space="preserve">Zamawiający zgłosi uwagi do dokumentacji </w:t>
      </w:r>
      <w:r>
        <w:rPr>
          <w:rFonts w:ascii="Times New Roman" w:hAnsi="Times New Roman"/>
          <w:color w:val="000000"/>
          <w:sz w:val="24"/>
          <w:szCs w:val="24"/>
        </w:rPr>
        <w:t xml:space="preserve">w ciągu 10 dni od przedłożenia przez </w:t>
      </w:r>
      <w:bookmarkStart w:id="11" w:name="_Hlk14343041"/>
      <w:r>
        <w:rPr>
          <w:rFonts w:ascii="Times New Roman" w:hAnsi="Times New Roman"/>
          <w:color w:val="000000"/>
          <w:sz w:val="24"/>
          <w:szCs w:val="24"/>
        </w:rPr>
        <w:t xml:space="preserve">Wykonawcę dokumentacji, o której mowa w </w:t>
      </w:r>
      <w:r w:rsidR="00410943">
        <w:rPr>
          <w:rFonts w:ascii="Times New Roman" w:hAnsi="Times New Roman"/>
          <w:color w:val="000000"/>
          <w:sz w:val="24"/>
          <w:szCs w:val="24"/>
        </w:rPr>
        <w:t>ust.</w:t>
      </w:r>
      <w:r>
        <w:rPr>
          <w:rFonts w:ascii="Times New Roman" w:hAnsi="Times New Roman"/>
          <w:color w:val="000000"/>
          <w:sz w:val="24"/>
          <w:szCs w:val="24"/>
        </w:rPr>
        <w:t xml:space="preserve"> 2.2</w:t>
      </w:r>
      <w:bookmarkEnd w:id="10"/>
      <w:bookmarkEnd w:id="11"/>
      <w:r w:rsidR="00D12EDE" w:rsidRPr="003B70E5">
        <w:rPr>
          <w:rFonts w:ascii="Times New Roman" w:hAnsi="Times New Roman"/>
          <w:color w:val="000000"/>
          <w:sz w:val="24"/>
          <w:szCs w:val="24"/>
        </w:rPr>
        <w:t>.</w:t>
      </w:r>
    </w:p>
    <w:p w14:paraId="0A69690F" w14:textId="77777777" w:rsidR="00A85833" w:rsidRPr="003B70E5" w:rsidRDefault="00D34ED2" w:rsidP="003B70E5">
      <w:pPr>
        <w:pStyle w:val="Akapitzlist"/>
        <w:numPr>
          <w:ilvl w:val="1"/>
          <w:numId w:val="13"/>
        </w:numPr>
        <w:suppressAutoHyphens/>
        <w:jc w:val="both"/>
        <w:rPr>
          <w:rFonts w:ascii="Times New Roman" w:eastAsia="UniversPro-Bold" w:hAnsi="Times New Roman"/>
          <w:b/>
          <w:sz w:val="24"/>
          <w:szCs w:val="24"/>
        </w:rPr>
      </w:pPr>
      <w:bookmarkStart w:id="12" w:name="_Hlk14342993"/>
      <w:r w:rsidRPr="003B70E5">
        <w:rPr>
          <w:rFonts w:ascii="Times New Roman" w:hAnsi="Times New Roman"/>
          <w:color w:val="000000"/>
          <w:sz w:val="24"/>
          <w:szCs w:val="24"/>
        </w:rPr>
        <w:t>Wersja ostateczna dokumentacji (z nanie</w:t>
      </w:r>
      <w:r w:rsidR="00B6744A" w:rsidRPr="003B70E5">
        <w:rPr>
          <w:rFonts w:ascii="Times New Roman" w:hAnsi="Times New Roman"/>
          <w:color w:val="000000"/>
          <w:sz w:val="24"/>
          <w:szCs w:val="24"/>
        </w:rPr>
        <w:t>sionymi poprawkami wynikającymi</w:t>
      </w:r>
      <w:r w:rsidR="00B6744A" w:rsidRPr="003B70E5">
        <w:rPr>
          <w:rFonts w:ascii="Times New Roman" w:hAnsi="Times New Roman"/>
          <w:color w:val="000000"/>
          <w:sz w:val="24"/>
          <w:szCs w:val="24"/>
        </w:rPr>
        <w:br/>
      </w:r>
      <w:r w:rsidRPr="003B70E5">
        <w:rPr>
          <w:rFonts w:ascii="Times New Roman" w:hAnsi="Times New Roman"/>
          <w:color w:val="000000"/>
          <w:sz w:val="24"/>
          <w:szCs w:val="24"/>
        </w:rPr>
        <w:t xml:space="preserve">z uzgodnień z Zamawiającym), o której mowa w </w:t>
      </w:r>
      <w:r w:rsidR="00410943">
        <w:rPr>
          <w:rFonts w:ascii="Times New Roman" w:hAnsi="Times New Roman"/>
          <w:color w:val="000000"/>
          <w:sz w:val="24"/>
          <w:szCs w:val="24"/>
        </w:rPr>
        <w:t>ust.</w:t>
      </w:r>
      <w:r w:rsidR="00986B65" w:rsidRPr="003B70E5">
        <w:rPr>
          <w:rFonts w:ascii="Times New Roman" w:hAnsi="Times New Roman"/>
          <w:color w:val="000000"/>
          <w:sz w:val="24"/>
          <w:szCs w:val="24"/>
        </w:rPr>
        <w:t xml:space="preserve"> 2.3</w:t>
      </w:r>
      <w:r w:rsidRPr="003B70E5">
        <w:rPr>
          <w:rFonts w:ascii="Times New Roman" w:hAnsi="Times New Roman"/>
          <w:color w:val="000000"/>
          <w:sz w:val="24"/>
          <w:szCs w:val="24"/>
        </w:rPr>
        <w:t xml:space="preserve"> opisu etapu II opisu przedmiotu zamówienia w kompletnej ilości egzemplarzy zostanie d</w:t>
      </w:r>
      <w:r w:rsidR="00A529F7" w:rsidRPr="003B70E5">
        <w:rPr>
          <w:rFonts w:ascii="Times New Roman" w:hAnsi="Times New Roman"/>
          <w:color w:val="000000"/>
          <w:sz w:val="24"/>
          <w:szCs w:val="24"/>
        </w:rPr>
        <w:t xml:space="preserve">ostarczona przez Wykonawcę </w:t>
      </w:r>
      <w:r w:rsidRPr="003B70E5">
        <w:rPr>
          <w:rFonts w:ascii="Times New Roman" w:hAnsi="Times New Roman"/>
          <w:color w:val="000000"/>
          <w:sz w:val="24"/>
          <w:szCs w:val="24"/>
        </w:rPr>
        <w:t>na adres Regionalnej Dyrekcji Ochrony Środowiska w Bydgoszczy</w:t>
      </w:r>
      <w:r w:rsidR="00681205" w:rsidRPr="00681205">
        <w:rPr>
          <w:rFonts w:ascii="Times New Roman" w:hAnsi="Times New Roman"/>
          <w:color w:val="000000"/>
          <w:sz w:val="24"/>
          <w:szCs w:val="24"/>
        </w:rPr>
        <w:t xml:space="preserve"> </w:t>
      </w:r>
      <w:r w:rsidR="00681205" w:rsidRPr="003B70E5">
        <w:rPr>
          <w:rFonts w:ascii="Times New Roman" w:hAnsi="Times New Roman"/>
          <w:color w:val="000000"/>
          <w:sz w:val="24"/>
          <w:szCs w:val="24"/>
        </w:rPr>
        <w:t xml:space="preserve">do </w:t>
      </w:r>
      <w:r w:rsidR="00681205">
        <w:rPr>
          <w:rFonts w:ascii="Times New Roman" w:hAnsi="Times New Roman"/>
          <w:color w:val="000000"/>
          <w:sz w:val="24"/>
          <w:szCs w:val="24"/>
        </w:rPr>
        <w:t xml:space="preserve">dnia </w:t>
      </w:r>
      <w:r w:rsidR="00CA3EDC">
        <w:rPr>
          <w:rFonts w:ascii="Times New Roman" w:hAnsi="Times New Roman"/>
          <w:color w:val="000000"/>
          <w:sz w:val="24"/>
          <w:szCs w:val="24"/>
        </w:rPr>
        <w:t>30</w:t>
      </w:r>
      <w:r w:rsidR="00681205" w:rsidRPr="003B70E5">
        <w:rPr>
          <w:rFonts w:ascii="Times New Roman" w:hAnsi="Times New Roman"/>
          <w:color w:val="000000"/>
          <w:sz w:val="24"/>
          <w:szCs w:val="24"/>
        </w:rPr>
        <w:t xml:space="preserve"> listopada 202</w:t>
      </w:r>
      <w:r w:rsidR="00CA3EDC">
        <w:rPr>
          <w:rFonts w:ascii="Times New Roman" w:hAnsi="Times New Roman"/>
          <w:color w:val="000000"/>
          <w:sz w:val="24"/>
          <w:szCs w:val="24"/>
        </w:rPr>
        <w:t>1</w:t>
      </w:r>
      <w:r w:rsidR="00681205" w:rsidRPr="003B70E5">
        <w:rPr>
          <w:rFonts w:ascii="Times New Roman" w:hAnsi="Times New Roman"/>
          <w:color w:val="000000"/>
          <w:sz w:val="24"/>
          <w:szCs w:val="24"/>
        </w:rPr>
        <w:t xml:space="preserve"> r</w:t>
      </w:r>
      <w:bookmarkEnd w:id="12"/>
      <w:r w:rsidR="00681205" w:rsidRPr="003B70E5">
        <w:rPr>
          <w:rFonts w:ascii="Times New Roman" w:hAnsi="Times New Roman"/>
          <w:color w:val="000000"/>
          <w:sz w:val="24"/>
          <w:szCs w:val="24"/>
        </w:rPr>
        <w:t>.</w:t>
      </w:r>
    </w:p>
    <w:p w14:paraId="08F021F8" w14:textId="77777777" w:rsidR="002277FD" w:rsidRPr="00300CA7" w:rsidRDefault="00E66ECF" w:rsidP="003B70E5">
      <w:pPr>
        <w:pStyle w:val="Akapitzlist"/>
        <w:numPr>
          <w:ilvl w:val="1"/>
          <w:numId w:val="13"/>
        </w:numPr>
        <w:suppressAutoHyphens/>
        <w:jc w:val="both"/>
        <w:rPr>
          <w:rFonts w:ascii="Times New Roman" w:eastAsia="UniversPro-Bold" w:hAnsi="Times New Roman"/>
          <w:b/>
          <w:sz w:val="24"/>
          <w:szCs w:val="24"/>
        </w:rPr>
      </w:pPr>
      <w:bookmarkStart w:id="13" w:name="_Hlk14343003"/>
      <w:r>
        <w:rPr>
          <w:rFonts w:ascii="Times New Roman" w:hAnsi="Times New Roman"/>
          <w:color w:val="000000"/>
          <w:sz w:val="24"/>
          <w:szCs w:val="24"/>
        </w:rPr>
        <w:t xml:space="preserve">Odbiór prac nastąpi w ciągu 7 dni od przedłożenia przez Wykonawcę kompletnej dokumentacji, o której mowa w </w:t>
      </w:r>
      <w:r w:rsidR="00410943">
        <w:rPr>
          <w:rFonts w:ascii="Times New Roman" w:hAnsi="Times New Roman"/>
          <w:color w:val="000000"/>
          <w:sz w:val="24"/>
          <w:szCs w:val="24"/>
        </w:rPr>
        <w:t>ust.</w:t>
      </w:r>
      <w:r>
        <w:rPr>
          <w:rFonts w:ascii="Times New Roman" w:hAnsi="Times New Roman"/>
          <w:color w:val="000000"/>
          <w:sz w:val="24"/>
          <w:szCs w:val="24"/>
        </w:rPr>
        <w:t xml:space="preserve"> 2.4,</w:t>
      </w:r>
      <w:r w:rsidRPr="003B70E5">
        <w:rPr>
          <w:rFonts w:ascii="Times New Roman" w:hAnsi="Times New Roman"/>
          <w:color w:val="000000"/>
          <w:sz w:val="24"/>
          <w:szCs w:val="24"/>
        </w:rPr>
        <w:t xml:space="preserve"> na podstawie protokołu zdawczo – odbiorczego podpisanego przez Zamawiającego i Wykonawcę</w:t>
      </w:r>
      <w:bookmarkEnd w:id="13"/>
      <w:r w:rsidR="00D34ED2" w:rsidRPr="003B70E5">
        <w:rPr>
          <w:rFonts w:ascii="Times New Roman" w:hAnsi="Times New Roman"/>
          <w:color w:val="000000"/>
          <w:sz w:val="24"/>
          <w:szCs w:val="24"/>
        </w:rPr>
        <w:t>.</w:t>
      </w:r>
    </w:p>
    <w:bookmarkEnd w:id="6"/>
    <w:p w14:paraId="7F53DF70" w14:textId="77777777" w:rsidR="0044649B" w:rsidRPr="003B70E5" w:rsidRDefault="0044649B" w:rsidP="003B70E5">
      <w:pPr>
        <w:pStyle w:val="Akapitzlist"/>
        <w:autoSpaceDE w:val="0"/>
        <w:autoSpaceDN w:val="0"/>
        <w:adjustRightInd w:val="0"/>
        <w:spacing w:after="0"/>
        <w:ind w:left="360"/>
        <w:rPr>
          <w:rFonts w:ascii="Times New Roman" w:eastAsia="Times New Roman" w:hAnsi="Times New Roman"/>
          <w:color w:val="000000"/>
          <w:sz w:val="24"/>
          <w:szCs w:val="24"/>
          <w:lang w:eastAsia="pl-PL"/>
        </w:rPr>
      </w:pPr>
    </w:p>
    <w:p w14:paraId="4FAFBC4E" w14:textId="77777777" w:rsidR="0044649B" w:rsidRPr="003B70E5" w:rsidRDefault="0044649B" w:rsidP="003B70E5">
      <w:pPr>
        <w:pStyle w:val="Akapitzlist"/>
        <w:autoSpaceDE w:val="0"/>
        <w:autoSpaceDN w:val="0"/>
        <w:adjustRightInd w:val="0"/>
        <w:spacing w:after="0"/>
        <w:ind w:left="0"/>
        <w:rPr>
          <w:rFonts w:ascii="Times New Roman" w:hAnsi="Times New Roman"/>
          <w:b/>
          <w:sz w:val="24"/>
          <w:szCs w:val="24"/>
        </w:rPr>
      </w:pPr>
      <w:r w:rsidRPr="003B70E5">
        <w:rPr>
          <w:rFonts w:ascii="Times New Roman" w:hAnsi="Times New Roman"/>
          <w:b/>
          <w:sz w:val="24"/>
          <w:szCs w:val="24"/>
        </w:rPr>
        <w:t>IV. Wymogi w zakresie formy dokumentacji:</w:t>
      </w:r>
    </w:p>
    <w:p w14:paraId="23D7D67A" w14:textId="77777777" w:rsidR="0044649B" w:rsidRPr="003B70E5" w:rsidRDefault="0044649B" w:rsidP="003B70E5">
      <w:pPr>
        <w:pStyle w:val="Akapitzlist"/>
        <w:autoSpaceDE w:val="0"/>
        <w:autoSpaceDN w:val="0"/>
        <w:adjustRightInd w:val="0"/>
        <w:spacing w:after="0"/>
        <w:ind w:left="0"/>
        <w:jc w:val="both"/>
        <w:rPr>
          <w:rFonts w:ascii="Times New Roman" w:hAnsi="Times New Roman"/>
          <w:b/>
          <w:sz w:val="24"/>
          <w:szCs w:val="24"/>
        </w:rPr>
      </w:pPr>
    </w:p>
    <w:p w14:paraId="2A4BCD81" w14:textId="77777777" w:rsidR="00052541" w:rsidRPr="003B70E5" w:rsidRDefault="00052541" w:rsidP="003B70E5">
      <w:pPr>
        <w:pStyle w:val="Akapitzlist"/>
        <w:numPr>
          <w:ilvl w:val="0"/>
          <w:numId w:val="14"/>
        </w:numPr>
        <w:autoSpaceDE w:val="0"/>
        <w:autoSpaceDN w:val="0"/>
        <w:adjustRightInd w:val="0"/>
        <w:spacing w:after="0"/>
        <w:jc w:val="both"/>
        <w:rPr>
          <w:rFonts w:ascii="Times New Roman" w:hAnsi="Times New Roman"/>
          <w:sz w:val="24"/>
          <w:szCs w:val="24"/>
        </w:rPr>
      </w:pPr>
      <w:r w:rsidRPr="003B70E5">
        <w:rPr>
          <w:rFonts w:ascii="Times New Roman" w:hAnsi="Times New Roman"/>
          <w:sz w:val="24"/>
          <w:szCs w:val="24"/>
        </w:rPr>
        <w:t>Dane zebrane i opracowane w trakcie realizacji zamówienia zostaną przekazane w formie dokumentacji (tekstowej i elektronicznej na płytach CD/DVD) w trzech jednakowych egzemplarzach.</w:t>
      </w:r>
    </w:p>
    <w:p w14:paraId="391796C5" w14:textId="77777777" w:rsidR="0064454E" w:rsidRPr="003B70E5" w:rsidRDefault="0064454E" w:rsidP="003B70E5">
      <w:pPr>
        <w:pStyle w:val="Akapitzlist"/>
        <w:autoSpaceDE w:val="0"/>
        <w:autoSpaceDN w:val="0"/>
        <w:adjustRightInd w:val="0"/>
        <w:spacing w:after="0"/>
        <w:ind w:left="360"/>
        <w:jc w:val="both"/>
        <w:rPr>
          <w:rFonts w:ascii="Times New Roman" w:hAnsi="Times New Roman"/>
          <w:sz w:val="24"/>
          <w:szCs w:val="24"/>
        </w:rPr>
      </w:pPr>
    </w:p>
    <w:p w14:paraId="58FFD34A" w14:textId="77777777" w:rsidR="00052541" w:rsidRPr="003B70E5" w:rsidRDefault="00052541" w:rsidP="003B70E5">
      <w:pPr>
        <w:pStyle w:val="Akapitzlist"/>
        <w:numPr>
          <w:ilvl w:val="0"/>
          <w:numId w:val="14"/>
        </w:numPr>
        <w:autoSpaceDE w:val="0"/>
        <w:autoSpaceDN w:val="0"/>
        <w:adjustRightInd w:val="0"/>
        <w:spacing w:after="0"/>
        <w:jc w:val="both"/>
        <w:rPr>
          <w:rFonts w:ascii="Times New Roman" w:hAnsi="Times New Roman"/>
          <w:sz w:val="24"/>
          <w:szCs w:val="24"/>
        </w:rPr>
      </w:pPr>
      <w:r w:rsidRPr="003B70E5">
        <w:rPr>
          <w:rFonts w:ascii="Times New Roman" w:hAnsi="Times New Roman"/>
          <w:sz w:val="24"/>
          <w:szCs w:val="24"/>
        </w:rPr>
        <w:t>Opracowanie tekstowe powinno zawierać wyniki badań terenowych oraz wszystkie analizy wymagane zakresem zamówienia.</w:t>
      </w:r>
    </w:p>
    <w:p w14:paraId="6959A1E9" w14:textId="77777777" w:rsidR="0064454E" w:rsidRPr="003B70E5" w:rsidRDefault="0064454E" w:rsidP="003B70E5">
      <w:pPr>
        <w:pStyle w:val="Akapitzlist"/>
        <w:autoSpaceDE w:val="0"/>
        <w:autoSpaceDN w:val="0"/>
        <w:adjustRightInd w:val="0"/>
        <w:spacing w:after="0"/>
        <w:ind w:left="360"/>
        <w:jc w:val="both"/>
        <w:rPr>
          <w:rFonts w:ascii="Times New Roman" w:hAnsi="Times New Roman"/>
          <w:sz w:val="24"/>
          <w:szCs w:val="24"/>
        </w:rPr>
      </w:pPr>
    </w:p>
    <w:p w14:paraId="2EA5544B" w14:textId="77777777" w:rsidR="00052541" w:rsidRPr="003B70E5" w:rsidRDefault="00052541" w:rsidP="003B70E5">
      <w:pPr>
        <w:pStyle w:val="Akapitzlist"/>
        <w:numPr>
          <w:ilvl w:val="0"/>
          <w:numId w:val="14"/>
        </w:numPr>
        <w:autoSpaceDE w:val="0"/>
        <w:autoSpaceDN w:val="0"/>
        <w:adjustRightInd w:val="0"/>
        <w:spacing w:after="0"/>
        <w:jc w:val="both"/>
        <w:rPr>
          <w:rFonts w:ascii="Times New Roman" w:hAnsi="Times New Roman"/>
          <w:sz w:val="24"/>
          <w:szCs w:val="24"/>
        </w:rPr>
      </w:pPr>
      <w:r w:rsidRPr="003B70E5">
        <w:rPr>
          <w:rFonts w:ascii="Times New Roman" w:hAnsi="Times New Roman"/>
          <w:sz w:val="24"/>
          <w:szCs w:val="24"/>
        </w:rPr>
        <w:t>Sposób opracowania przedmiotu umowy:</w:t>
      </w:r>
    </w:p>
    <w:p w14:paraId="179F8343" w14:textId="77777777" w:rsidR="00052541" w:rsidRPr="003B70E5" w:rsidRDefault="007F0661" w:rsidP="003B70E5">
      <w:pPr>
        <w:pStyle w:val="Akapitzlist"/>
        <w:numPr>
          <w:ilvl w:val="1"/>
          <w:numId w:val="14"/>
        </w:numPr>
        <w:autoSpaceDE w:val="0"/>
        <w:autoSpaceDN w:val="0"/>
        <w:adjustRightInd w:val="0"/>
        <w:spacing w:after="0"/>
        <w:jc w:val="both"/>
        <w:rPr>
          <w:rFonts w:ascii="Times New Roman" w:hAnsi="Times New Roman"/>
          <w:sz w:val="24"/>
          <w:szCs w:val="24"/>
        </w:rPr>
      </w:pPr>
      <w:r w:rsidRPr="003B70E5">
        <w:rPr>
          <w:rFonts w:ascii="Times New Roman" w:hAnsi="Times New Roman"/>
          <w:sz w:val="24"/>
          <w:szCs w:val="24"/>
        </w:rPr>
        <w:lastRenderedPageBreak/>
        <w:t>Opracowanie w formie wydruków powinno spełniać następujące wymagania:</w:t>
      </w:r>
    </w:p>
    <w:p w14:paraId="5D7B55CA" w14:textId="77777777" w:rsidR="00052541" w:rsidRPr="003B70E5" w:rsidRDefault="00052541" w:rsidP="003B70E5">
      <w:pPr>
        <w:pStyle w:val="Akapitzlist"/>
        <w:numPr>
          <w:ilvl w:val="0"/>
          <w:numId w:val="15"/>
        </w:numPr>
        <w:autoSpaceDE w:val="0"/>
        <w:autoSpaceDN w:val="0"/>
        <w:adjustRightInd w:val="0"/>
        <w:spacing w:after="0"/>
        <w:ind w:left="1134"/>
        <w:jc w:val="both"/>
        <w:rPr>
          <w:rFonts w:ascii="Times New Roman" w:hAnsi="Times New Roman"/>
          <w:sz w:val="24"/>
          <w:szCs w:val="24"/>
        </w:rPr>
      </w:pPr>
      <w:r w:rsidRPr="003B70E5">
        <w:rPr>
          <w:rFonts w:ascii="Times New Roman" w:hAnsi="Times New Roman"/>
          <w:sz w:val="24"/>
          <w:szCs w:val="24"/>
        </w:rPr>
        <w:t>należy stosować czcionkę Times New Roman 12 pkt, marginesy 2,5 cm oraz margines na oprawę dodatkowo 0,5 cm;</w:t>
      </w:r>
    </w:p>
    <w:p w14:paraId="5F9705EA" w14:textId="77777777" w:rsidR="0044649B" w:rsidRPr="003B70E5" w:rsidRDefault="0044649B" w:rsidP="003B70E5">
      <w:pPr>
        <w:pStyle w:val="Akapitzlist"/>
        <w:numPr>
          <w:ilvl w:val="0"/>
          <w:numId w:val="15"/>
        </w:numPr>
        <w:autoSpaceDE w:val="0"/>
        <w:autoSpaceDN w:val="0"/>
        <w:adjustRightInd w:val="0"/>
        <w:spacing w:after="0"/>
        <w:ind w:left="1134"/>
        <w:jc w:val="both"/>
        <w:rPr>
          <w:rFonts w:ascii="Times New Roman" w:hAnsi="Times New Roman"/>
          <w:sz w:val="24"/>
          <w:szCs w:val="24"/>
        </w:rPr>
      </w:pPr>
      <w:r w:rsidRPr="003B70E5">
        <w:rPr>
          <w:rFonts w:ascii="Times New Roman" w:hAnsi="Times New Roman"/>
          <w:sz w:val="24"/>
          <w:szCs w:val="24"/>
        </w:rPr>
        <w:t xml:space="preserve">format </w:t>
      </w:r>
      <w:r w:rsidR="00052541" w:rsidRPr="003B70E5">
        <w:rPr>
          <w:rFonts w:ascii="Times New Roman" w:hAnsi="Times New Roman"/>
          <w:sz w:val="24"/>
          <w:szCs w:val="24"/>
        </w:rPr>
        <w:t xml:space="preserve">dokumentacji </w:t>
      </w:r>
      <w:r w:rsidRPr="003B70E5">
        <w:rPr>
          <w:rFonts w:ascii="Times New Roman" w:hAnsi="Times New Roman"/>
          <w:sz w:val="24"/>
          <w:szCs w:val="24"/>
        </w:rPr>
        <w:t>A4</w:t>
      </w:r>
      <w:r w:rsidR="00052541" w:rsidRPr="003B70E5">
        <w:rPr>
          <w:rFonts w:ascii="Times New Roman" w:hAnsi="Times New Roman"/>
          <w:sz w:val="24"/>
          <w:szCs w:val="24"/>
        </w:rPr>
        <w:t>;</w:t>
      </w:r>
    </w:p>
    <w:p w14:paraId="3FCAD28D" w14:textId="77777777" w:rsidR="00052541" w:rsidRPr="003B70E5" w:rsidRDefault="00052541" w:rsidP="003B70E5">
      <w:pPr>
        <w:pStyle w:val="Akapitzlist"/>
        <w:numPr>
          <w:ilvl w:val="0"/>
          <w:numId w:val="15"/>
        </w:numPr>
        <w:autoSpaceDE w:val="0"/>
        <w:autoSpaceDN w:val="0"/>
        <w:adjustRightInd w:val="0"/>
        <w:spacing w:after="0"/>
        <w:ind w:left="1134"/>
        <w:jc w:val="both"/>
        <w:rPr>
          <w:rFonts w:ascii="Times New Roman" w:hAnsi="Times New Roman"/>
          <w:sz w:val="24"/>
          <w:szCs w:val="24"/>
        </w:rPr>
      </w:pPr>
      <w:r w:rsidRPr="003B70E5">
        <w:rPr>
          <w:rFonts w:ascii="Times New Roman" w:hAnsi="Times New Roman"/>
          <w:sz w:val="24"/>
          <w:szCs w:val="24"/>
        </w:rPr>
        <w:t>dokumentację należy sporządzić w języku polskim;</w:t>
      </w:r>
    </w:p>
    <w:p w14:paraId="62FC3E51" w14:textId="77777777" w:rsidR="0044649B" w:rsidRPr="003B70E5" w:rsidRDefault="0044649B" w:rsidP="003B70E5">
      <w:pPr>
        <w:pStyle w:val="Akapitzlist"/>
        <w:numPr>
          <w:ilvl w:val="0"/>
          <w:numId w:val="15"/>
        </w:numPr>
        <w:autoSpaceDE w:val="0"/>
        <w:autoSpaceDN w:val="0"/>
        <w:adjustRightInd w:val="0"/>
        <w:spacing w:after="0"/>
        <w:ind w:left="1134"/>
        <w:jc w:val="both"/>
        <w:rPr>
          <w:rFonts w:ascii="Times New Roman" w:hAnsi="Times New Roman"/>
          <w:sz w:val="24"/>
          <w:szCs w:val="24"/>
        </w:rPr>
      </w:pPr>
      <w:r w:rsidRPr="003B70E5">
        <w:rPr>
          <w:rFonts w:ascii="Times New Roman" w:hAnsi="Times New Roman"/>
          <w:sz w:val="24"/>
          <w:szCs w:val="24"/>
        </w:rPr>
        <w:t>dokumentacj</w:t>
      </w:r>
      <w:r w:rsidR="00052541" w:rsidRPr="003B70E5">
        <w:rPr>
          <w:rFonts w:ascii="Times New Roman" w:hAnsi="Times New Roman"/>
          <w:sz w:val="24"/>
          <w:szCs w:val="24"/>
        </w:rPr>
        <w:t>ę należy</w:t>
      </w:r>
      <w:r w:rsidRPr="003B70E5">
        <w:rPr>
          <w:rFonts w:ascii="Times New Roman" w:hAnsi="Times New Roman"/>
          <w:sz w:val="24"/>
          <w:szCs w:val="24"/>
        </w:rPr>
        <w:t xml:space="preserve"> trwale </w:t>
      </w:r>
      <w:proofErr w:type="spellStart"/>
      <w:r w:rsidRPr="003B70E5">
        <w:rPr>
          <w:rFonts w:ascii="Times New Roman" w:hAnsi="Times New Roman"/>
          <w:sz w:val="24"/>
          <w:szCs w:val="24"/>
        </w:rPr>
        <w:t>zbindowa</w:t>
      </w:r>
      <w:r w:rsidR="00052541" w:rsidRPr="003B70E5">
        <w:rPr>
          <w:rFonts w:ascii="Times New Roman" w:hAnsi="Times New Roman"/>
          <w:sz w:val="24"/>
          <w:szCs w:val="24"/>
        </w:rPr>
        <w:t>ć</w:t>
      </w:r>
      <w:proofErr w:type="spellEnd"/>
      <w:r w:rsidRPr="003B70E5">
        <w:rPr>
          <w:rFonts w:ascii="Times New Roman" w:hAnsi="Times New Roman"/>
          <w:sz w:val="24"/>
          <w:szCs w:val="24"/>
        </w:rPr>
        <w:t xml:space="preserve"> z okładką zawierającą podpis: „</w:t>
      </w:r>
      <w:r w:rsidR="00052541" w:rsidRPr="003B70E5">
        <w:rPr>
          <w:rFonts w:ascii="Times New Roman" w:hAnsi="Times New Roman"/>
          <w:sz w:val="24"/>
          <w:szCs w:val="24"/>
        </w:rPr>
        <w:t xml:space="preserve">Monitoring ornitologiczny obszaru Natura 2000 </w:t>
      </w:r>
      <w:r w:rsidR="00CA3EDC">
        <w:rPr>
          <w:rFonts w:ascii="Times New Roman" w:hAnsi="Times New Roman"/>
          <w:sz w:val="24"/>
          <w:szCs w:val="24"/>
        </w:rPr>
        <w:t xml:space="preserve">Błota </w:t>
      </w:r>
      <w:proofErr w:type="spellStart"/>
      <w:r w:rsidR="00CA3EDC">
        <w:rPr>
          <w:rFonts w:ascii="Times New Roman" w:hAnsi="Times New Roman"/>
          <w:sz w:val="24"/>
          <w:szCs w:val="24"/>
        </w:rPr>
        <w:t>Rakutowskie</w:t>
      </w:r>
      <w:proofErr w:type="spellEnd"/>
      <w:r w:rsidR="00052541" w:rsidRPr="003B70E5">
        <w:rPr>
          <w:rFonts w:ascii="Times New Roman" w:hAnsi="Times New Roman"/>
          <w:sz w:val="24"/>
          <w:szCs w:val="24"/>
        </w:rPr>
        <w:t xml:space="preserve"> PLB04000</w:t>
      </w:r>
      <w:r w:rsidR="00CA3EDC">
        <w:rPr>
          <w:rFonts w:ascii="Times New Roman" w:hAnsi="Times New Roman"/>
          <w:sz w:val="24"/>
          <w:szCs w:val="24"/>
        </w:rPr>
        <w:t>1</w:t>
      </w:r>
      <w:r w:rsidR="00052541" w:rsidRPr="003B70E5">
        <w:rPr>
          <w:rFonts w:ascii="Times New Roman" w:hAnsi="Times New Roman"/>
          <w:sz w:val="24"/>
          <w:szCs w:val="24"/>
        </w:rPr>
        <w:t xml:space="preserve"> </w:t>
      </w:r>
      <w:r w:rsidR="00CA3EDC">
        <w:rPr>
          <w:rFonts w:ascii="Times New Roman" w:hAnsi="Times New Roman"/>
          <w:sz w:val="24"/>
          <w:szCs w:val="24"/>
        </w:rPr>
        <w:t xml:space="preserve">i rezerwatu przyrody Jezioro </w:t>
      </w:r>
      <w:proofErr w:type="spellStart"/>
      <w:r w:rsidR="00CA3EDC">
        <w:rPr>
          <w:rFonts w:ascii="Times New Roman" w:hAnsi="Times New Roman"/>
          <w:sz w:val="24"/>
          <w:szCs w:val="24"/>
        </w:rPr>
        <w:t>Rakutowskie</w:t>
      </w:r>
      <w:proofErr w:type="spellEnd"/>
      <w:r w:rsidRPr="003B70E5">
        <w:rPr>
          <w:rFonts w:ascii="Times New Roman" w:hAnsi="Times New Roman"/>
          <w:sz w:val="24"/>
          <w:szCs w:val="24"/>
        </w:rPr>
        <w:t>”, napis ”wykonano na zlecenie Regionalnej Dyrekcji Ochrony Środowiska</w:t>
      </w:r>
      <w:r w:rsidR="00CA3EDC">
        <w:rPr>
          <w:rFonts w:ascii="Times New Roman" w:hAnsi="Times New Roman"/>
          <w:sz w:val="24"/>
          <w:szCs w:val="24"/>
        </w:rPr>
        <w:t xml:space="preserve"> </w:t>
      </w:r>
      <w:r w:rsidRPr="003B70E5">
        <w:rPr>
          <w:rFonts w:ascii="Times New Roman" w:hAnsi="Times New Roman"/>
          <w:sz w:val="24"/>
          <w:szCs w:val="24"/>
        </w:rPr>
        <w:t xml:space="preserve">w Bydgoszczy”, logo Regionalnej Dyrekcji Ochrony Środowiska w Bydgoszczy oraz dodatkowe oznaczenia wymagane przez instytucję finansującą, które szczegółowo opisane są </w:t>
      </w:r>
      <w:r w:rsidR="008B3F69" w:rsidRPr="003B70E5">
        <w:rPr>
          <w:rFonts w:ascii="Times New Roman" w:hAnsi="Times New Roman"/>
          <w:sz w:val="24"/>
          <w:szCs w:val="24"/>
        </w:rPr>
        <w:t>w rozdziale V</w:t>
      </w:r>
      <w:r w:rsidR="00052541" w:rsidRPr="003B70E5">
        <w:rPr>
          <w:rFonts w:ascii="Times New Roman" w:hAnsi="Times New Roman"/>
          <w:sz w:val="24"/>
          <w:szCs w:val="24"/>
        </w:rPr>
        <w:t>;</w:t>
      </w:r>
    </w:p>
    <w:p w14:paraId="01EF9421" w14:textId="77777777" w:rsidR="0064454E" w:rsidRPr="003B70E5" w:rsidRDefault="00052541" w:rsidP="003B70E5">
      <w:pPr>
        <w:pStyle w:val="Akapitzlist"/>
        <w:numPr>
          <w:ilvl w:val="0"/>
          <w:numId w:val="15"/>
        </w:numPr>
        <w:autoSpaceDE w:val="0"/>
        <w:autoSpaceDN w:val="0"/>
        <w:adjustRightInd w:val="0"/>
        <w:spacing w:after="0"/>
        <w:ind w:left="1134"/>
        <w:jc w:val="both"/>
        <w:rPr>
          <w:rFonts w:ascii="Times New Roman" w:hAnsi="Times New Roman"/>
          <w:sz w:val="24"/>
          <w:szCs w:val="24"/>
        </w:rPr>
      </w:pPr>
      <w:r w:rsidRPr="003B70E5">
        <w:rPr>
          <w:rFonts w:ascii="Times New Roman" w:hAnsi="Times New Roman"/>
          <w:sz w:val="24"/>
          <w:szCs w:val="24"/>
        </w:rPr>
        <w:t>wydruki cyfrowych map tematycznych w formacie A4 lub A3 z zachowaniem odpowiedniej skali;</w:t>
      </w:r>
    </w:p>
    <w:p w14:paraId="5F125C46" w14:textId="77777777" w:rsidR="00052541" w:rsidRPr="003B70E5" w:rsidRDefault="00052541" w:rsidP="003B70E5">
      <w:pPr>
        <w:pStyle w:val="Akapitzlist"/>
        <w:numPr>
          <w:ilvl w:val="1"/>
          <w:numId w:val="14"/>
        </w:numPr>
        <w:autoSpaceDE w:val="0"/>
        <w:autoSpaceDN w:val="0"/>
        <w:adjustRightInd w:val="0"/>
        <w:jc w:val="both"/>
        <w:rPr>
          <w:rFonts w:ascii="Times New Roman" w:hAnsi="Times New Roman"/>
          <w:sz w:val="24"/>
          <w:szCs w:val="24"/>
        </w:rPr>
      </w:pPr>
      <w:r w:rsidRPr="003B70E5">
        <w:rPr>
          <w:rFonts w:ascii="Times New Roman" w:hAnsi="Times New Roman"/>
          <w:sz w:val="24"/>
          <w:szCs w:val="24"/>
        </w:rPr>
        <w:t>Opracowanie w wersji elektronicznej powinno zawierać:</w:t>
      </w:r>
    </w:p>
    <w:p w14:paraId="5E6AE2AA" w14:textId="77777777" w:rsidR="0064454E" w:rsidRPr="003B70E5" w:rsidRDefault="0064454E" w:rsidP="003B70E5">
      <w:pPr>
        <w:pStyle w:val="Akapitzlist"/>
        <w:numPr>
          <w:ilvl w:val="0"/>
          <w:numId w:val="17"/>
        </w:numPr>
        <w:autoSpaceDE w:val="0"/>
        <w:autoSpaceDN w:val="0"/>
        <w:adjustRightInd w:val="0"/>
        <w:ind w:left="1134"/>
        <w:jc w:val="both"/>
        <w:rPr>
          <w:rFonts w:ascii="Times New Roman" w:hAnsi="Times New Roman"/>
          <w:sz w:val="24"/>
          <w:szCs w:val="24"/>
        </w:rPr>
      </w:pPr>
      <w:r w:rsidRPr="003B70E5">
        <w:rPr>
          <w:rFonts w:ascii="Times New Roman" w:hAnsi="Times New Roman"/>
          <w:sz w:val="24"/>
          <w:szCs w:val="24"/>
        </w:rPr>
        <w:t>cyfrowe warstwy informacyjne dokumentujące lokalizacje powierzchni badawczych, rozmieszczenie zinwentaryzowanych przedmiotów ochrony i podstawowe zagrożenia stwierdzone podczas prowadzenia badań w terenie, sporządzone w oparciu o mapy państwowego zasobu geodezyjnego i kartograﬁcznego. Wymagania:</w:t>
      </w:r>
    </w:p>
    <w:p w14:paraId="4586808E" w14:textId="77777777" w:rsidR="0064454E" w:rsidRPr="003B70E5" w:rsidRDefault="0064454E" w:rsidP="003B70E5">
      <w:pPr>
        <w:pStyle w:val="Akapitzlist"/>
        <w:autoSpaceDE w:val="0"/>
        <w:autoSpaceDN w:val="0"/>
        <w:adjustRightInd w:val="0"/>
        <w:ind w:left="1134"/>
        <w:jc w:val="both"/>
        <w:rPr>
          <w:rFonts w:ascii="Times New Roman" w:hAnsi="Times New Roman"/>
          <w:sz w:val="24"/>
          <w:szCs w:val="24"/>
        </w:rPr>
      </w:pPr>
      <w:r w:rsidRPr="003B70E5">
        <w:rPr>
          <w:rFonts w:ascii="Times New Roman" w:hAnsi="Times New Roman"/>
          <w:sz w:val="24"/>
          <w:szCs w:val="24"/>
        </w:rPr>
        <w:t>- zapewniona czytelność treści map,</w:t>
      </w:r>
    </w:p>
    <w:p w14:paraId="53FE9789" w14:textId="77777777" w:rsidR="0064454E" w:rsidRPr="003B70E5" w:rsidRDefault="0064454E" w:rsidP="003B70E5">
      <w:pPr>
        <w:pStyle w:val="Akapitzlist"/>
        <w:autoSpaceDE w:val="0"/>
        <w:autoSpaceDN w:val="0"/>
        <w:adjustRightInd w:val="0"/>
        <w:ind w:left="1134"/>
        <w:jc w:val="both"/>
        <w:rPr>
          <w:rFonts w:ascii="Times New Roman" w:hAnsi="Times New Roman"/>
          <w:sz w:val="24"/>
          <w:szCs w:val="24"/>
        </w:rPr>
      </w:pPr>
      <w:r w:rsidRPr="003B70E5">
        <w:rPr>
          <w:rFonts w:ascii="Times New Roman" w:hAnsi="Times New Roman"/>
          <w:sz w:val="24"/>
          <w:szCs w:val="24"/>
        </w:rPr>
        <w:t>- skala map 1:10 000 lub 1:25 000,</w:t>
      </w:r>
    </w:p>
    <w:p w14:paraId="69083557" w14:textId="77777777" w:rsidR="0064454E" w:rsidRPr="003B70E5" w:rsidRDefault="0064454E" w:rsidP="003B70E5">
      <w:pPr>
        <w:pStyle w:val="Akapitzlist"/>
        <w:autoSpaceDE w:val="0"/>
        <w:autoSpaceDN w:val="0"/>
        <w:adjustRightInd w:val="0"/>
        <w:ind w:left="1134"/>
        <w:jc w:val="both"/>
        <w:rPr>
          <w:rFonts w:ascii="Times New Roman" w:hAnsi="Times New Roman"/>
          <w:sz w:val="24"/>
          <w:szCs w:val="24"/>
        </w:rPr>
      </w:pPr>
      <w:r w:rsidRPr="003B70E5">
        <w:rPr>
          <w:rFonts w:ascii="Times New Roman" w:hAnsi="Times New Roman"/>
          <w:sz w:val="24"/>
          <w:szCs w:val="24"/>
        </w:rPr>
        <w:t xml:space="preserve">- eksport map tematycznych jako raster i zapis ich w formacie PDF wraz z informacją o </w:t>
      </w:r>
      <w:proofErr w:type="spellStart"/>
      <w:r w:rsidRPr="003B70E5">
        <w:rPr>
          <w:rFonts w:ascii="Times New Roman" w:hAnsi="Times New Roman"/>
          <w:sz w:val="24"/>
          <w:szCs w:val="24"/>
        </w:rPr>
        <w:t>georeferencji</w:t>
      </w:r>
      <w:proofErr w:type="spellEnd"/>
      <w:r w:rsidRPr="003B70E5">
        <w:rPr>
          <w:rFonts w:ascii="Times New Roman" w:hAnsi="Times New Roman"/>
          <w:sz w:val="24"/>
          <w:szCs w:val="24"/>
        </w:rPr>
        <w:t>,</w:t>
      </w:r>
    </w:p>
    <w:p w14:paraId="7AF32AE3" w14:textId="77777777" w:rsidR="0064454E" w:rsidRPr="003B70E5" w:rsidRDefault="0064454E" w:rsidP="003B70E5">
      <w:pPr>
        <w:pStyle w:val="Akapitzlist"/>
        <w:autoSpaceDE w:val="0"/>
        <w:autoSpaceDN w:val="0"/>
        <w:adjustRightInd w:val="0"/>
        <w:ind w:left="1134"/>
        <w:jc w:val="both"/>
        <w:rPr>
          <w:rFonts w:ascii="Times New Roman" w:hAnsi="Times New Roman"/>
          <w:sz w:val="24"/>
          <w:szCs w:val="24"/>
        </w:rPr>
      </w:pPr>
      <w:r w:rsidRPr="003B70E5">
        <w:rPr>
          <w:rFonts w:ascii="Times New Roman" w:hAnsi="Times New Roman"/>
          <w:sz w:val="24"/>
          <w:szCs w:val="24"/>
        </w:rPr>
        <w:t>- układ współrzędnych PL-1992 (EPSG: 2180);</w:t>
      </w:r>
    </w:p>
    <w:p w14:paraId="5DC12FF6" w14:textId="77777777" w:rsidR="0064454E" w:rsidRPr="003B70E5" w:rsidRDefault="0064454E" w:rsidP="003B70E5">
      <w:pPr>
        <w:pStyle w:val="Akapitzlist"/>
        <w:numPr>
          <w:ilvl w:val="0"/>
          <w:numId w:val="17"/>
        </w:numPr>
        <w:autoSpaceDE w:val="0"/>
        <w:autoSpaceDN w:val="0"/>
        <w:adjustRightInd w:val="0"/>
        <w:ind w:left="1134"/>
        <w:jc w:val="both"/>
        <w:rPr>
          <w:rFonts w:ascii="Times New Roman" w:hAnsi="Times New Roman"/>
          <w:sz w:val="24"/>
          <w:szCs w:val="24"/>
        </w:rPr>
      </w:pPr>
      <w:r w:rsidRPr="003B70E5">
        <w:rPr>
          <w:rFonts w:ascii="Times New Roman" w:hAnsi="Times New Roman"/>
          <w:sz w:val="24"/>
          <w:szCs w:val="24"/>
        </w:rPr>
        <w:t xml:space="preserve">elektroniczną wersję opracowania tekstowego (DOC lub DOCX i PDF); </w:t>
      </w:r>
    </w:p>
    <w:p w14:paraId="5759E6FA" w14:textId="77777777" w:rsidR="0064454E" w:rsidRPr="003B70E5" w:rsidRDefault="0064454E" w:rsidP="003B70E5">
      <w:pPr>
        <w:pStyle w:val="Akapitzlist"/>
        <w:numPr>
          <w:ilvl w:val="0"/>
          <w:numId w:val="17"/>
        </w:numPr>
        <w:autoSpaceDE w:val="0"/>
        <w:autoSpaceDN w:val="0"/>
        <w:adjustRightInd w:val="0"/>
        <w:ind w:left="1134"/>
        <w:jc w:val="both"/>
        <w:rPr>
          <w:rFonts w:ascii="Times New Roman" w:hAnsi="Times New Roman"/>
          <w:sz w:val="24"/>
          <w:szCs w:val="24"/>
        </w:rPr>
      </w:pPr>
      <w:r w:rsidRPr="003B70E5">
        <w:rPr>
          <w:rFonts w:ascii="Times New Roman" w:hAnsi="Times New Roman"/>
          <w:sz w:val="24"/>
          <w:szCs w:val="24"/>
        </w:rPr>
        <w:t xml:space="preserve">dokumentację fotograficzną (jednoznacznie opisaną, umożliwiającą identyfikację poszczególnych punktów i </w:t>
      </w:r>
      <w:proofErr w:type="spellStart"/>
      <w:r w:rsidRPr="003B70E5">
        <w:rPr>
          <w:rFonts w:ascii="Times New Roman" w:hAnsi="Times New Roman"/>
          <w:sz w:val="24"/>
          <w:szCs w:val="24"/>
        </w:rPr>
        <w:t>transektów</w:t>
      </w:r>
      <w:proofErr w:type="spellEnd"/>
      <w:r w:rsidRPr="003B70E5">
        <w:rPr>
          <w:rFonts w:ascii="Times New Roman" w:hAnsi="Times New Roman"/>
          <w:sz w:val="24"/>
          <w:szCs w:val="24"/>
        </w:rPr>
        <w:t xml:space="preserve"> badawczych) z każdego punktu i </w:t>
      </w:r>
      <w:proofErr w:type="spellStart"/>
      <w:r w:rsidRPr="003B70E5">
        <w:rPr>
          <w:rFonts w:ascii="Times New Roman" w:hAnsi="Times New Roman"/>
          <w:sz w:val="24"/>
          <w:szCs w:val="24"/>
        </w:rPr>
        <w:t>transektu</w:t>
      </w:r>
      <w:proofErr w:type="spellEnd"/>
      <w:r w:rsidRPr="003B70E5">
        <w:rPr>
          <w:rFonts w:ascii="Times New Roman" w:hAnsi="Times New Roman"/>
          <w:sz w:val="24"/>
          <w:szCs w:val="24"/>
        </w:rPr>
        <w:t xml:space="preserve"> badawczego (JPG);</w:t>
      </w:r>
    </w:p>
    <w:p w14:paraId="2EFEF344" w14:textId="77777777" w:rsidR="0044649B" w:rsidRPr="003B70E5" w:rsidRDefault="0044649B" w:rsidP="003B70E5">
      <w:pPr>
        <w:pStyle w:val="Akapitzlist"/>
        <w:numPr>
          <w:ilvl w:val="0"/>
          <w:numId w:val="17"/>
        </w:numPr>
        <w:autoSpaceDE w:val="0"/>
        <w:autoSpaceDN w:val="0"/>
        <w:adjustRightInd w:val="0"/>
        <w:ind w:left="1134"/>
        <w:jc w:val="both"/>
        <w:rPr>
          <w:rFonts w:ascii="Times New Roman" w:hAnsi="Times New Roman"/>
          <w:sz w:val="24"/>
          <w:szCs w:val="24"/>
        </w:rPr>
      </w:pPr>
      <w:r w:rsidRPr="003B70E5">
        <w:rPr>
          <w:rFonts w:ascii="Times New Roman" w:hAnsi="Times New Roman"/>
          <w:sz w:val="24"/>
          <w:szCs w:val="24"/>
        </w:rPr>
        <w:t xml:space="preserve">płyty </w:t>
      </w:r>
      <w:r w:rsidR="0064454E" w:rsidRPr="003B70E5">
        <w:rPr>
          <w:rFonts w:ascii="Times New Roman" w:hAnsi="Times New Roman"/>
          <w:sz w:val="24"/>
          <w:szCs w:val="24"/>
        </w:rPr>
        <w:t xml:space="preserve">należy oznakować podpisem </w:t>
      </w:r>
      <w:r w:rsidRPr="003B70E5">
        <w:rPr>
          <w:rFonts w:ascii="Times New Roman" w:hAnsi="Times New Roman"/>
          <w:sz w:val="24"/>
          <w:szCs w:val="24"/>
        </w:rPr>
        <w:t>„</w:t>
      </w:r>
      <w:r w:rsidR="00CA3EDC" w:rsidRPr="003B70E5">
        <w:rPr>
          <w:rFonts w:ascii="Times New Roman" w:hAnsi="Times New Roman"/>
          <w:sz w:val="24"/>
          <w:szCs w:val="24"/>
        </w:rPr>
        <w:t xml:space="preserve">Monitoring ornitologiczny obszaru Natura 2000 </w:t>
      </w:r>
      <w:r w:rsidR="00CA3EDC">
        <w:rPr>
          <w:rFonts w:ascii="Times New Roman" w:hAnsi="Times New Roman"/>
          <w:sz w:val="24"/>
          <w:szCs w:val="24"/>
        </w:rPr>
        <w:t xml:space="preserve">Błota </w:t>
      </w:r>
      <w:proofErr w:type="spellStart"/>
      <w:r w:rsidR="00CA3EDC">
        <w:rPr>
          <w:rFonts w:ascii="Times New Roman" w:hAnsi="Times New Roman"/>
          <w:sz w:val="24"/>
          <w:szCs w:val="24"/>
        </w:rPr>
        <w:t>Rakutowskie</w:t>
      </w:r>
      <w:proofErr w:type="spellEnd"/>
      <w:r w:rsidR="00CA3EDC" w:rsidRPr="003B70E5">
        <w:rPr>
          <w:rFonts w:ascii="Times New Roman" w:hAnsi="Times New Roman"/>
          <w:sz w:val="24"/>
          <w:szCs w:val="24"/>
        </w:rPr>
        <w:t xml:space="preserve"> PLB04000</w:t>
      </w:r>
      <w:r w:rsidR="00CA3EDC">
        <w:rPr>
          <w:rFonts w:ascii="Times New Roman" w:hAnsi="Times New Roman"/>
          <w:sz w:val="24"/>
          <w:szCs w:val="24"/>
        </w:rPr>
        <w:t>1</w:t>
      </w:r>
      <w:r w:rsidR="00CA3EDC" w:rsidRPr="003B70E5">
        <w:rPr>
          <w:rFonts w:ascii="Times New Roman" w:hAnsi="Times New Roman"/>
          <w:sz w:val="24"/>
          <w:szCs w:val="24"/>
        </w:rPr>
        <w:t xml:space="preserve"> </w:t>
      </w:r>
      <w:r w:rsidR="00CA3EDC">
        <w:rPr>
          <w:rFonts w:ascii="Times New Roman" w:hAnsi="Times New Roman"/>
          <w:sz w:val="24"/>
          <w:szCs w:val="24"/>
        </w:rPr>
        <w:t xml:space="preserve">i rezerwatu przyrody Jezioro </w:t>
      </w:r>
      <w:proofErr w:type="spellStart"/>
      <w:r w:rsidR="00CA3EDC">
        <w:rPr>
          <w:rFonts w:ascii="Times New Roman" w:hAnsi="Times New Roman"/>
          <w:sz w:val="24"/>
          <w:szCs w:val="24"/>
        </w:rPr>
        <w:t>Rakutowskie</w:t>
      </w:r>
      <w:proofErr w:type="spellEnd"/>
      <w:r w:rsidRPr="003B70E5">
        <w:rPr>
          <w:rFonts w:ascii="Times New Roman" w:hAnsi="Times New Roman"/>
          <w:sz w:val="24"/>
          <w:szCs w:val="24"/>
        </w:rPr>
        <w:t>”, logo Regionalnej Dyrekcji Ochrony Środowiska</w:t>
      </w:r>
      <w:r w:rsidR="00CA3EDC">
        <w:rPr>
          <w:rFonts w:ascii="Times New Roman" w:hAnsi="Times New Roman"/>
          <w:sz w:val="24"/>
          <w:szCs w:val="24"/>
        </w:rPr>
        <w:t xml:space="preserve"> </w:t>
      </w:r>
      <w:r w:rsidRPr="003B70E5">
        <w:rPr>
          <w:rFonts w:ascii="Times New Roman" w:hAnsi="Times New Roman"/>
          <w:sz w:val="24"/>
          <w:szCs w:val="24"/>
        </w:rPr>
        <w:t xml:space="preserve">w Bydgoszczy oraz dodatkowo zgodnie z wymaganiami instytucji finansującej, które szczegółowo opisane </w:t>
      </w:r>
      <w:r w:rsidR="008B3F69" w:rsidRPr="003B70E5">
        <w:rPr>
          <w:rFonts w:ascii="Times New Roman" w:hAnsi="Times New Roman"/>
          <w:sz w:val="24"/>
          <w:szCs w:val="24"/>
        </w:rPr>
        <w:t>w rozdziale V</w:t>
      </w:r>
      <w:r w:rsidR="0064454E" w:rsidRPr="003B70E5">
        <w:rPr>
          <w:rFonts w:ascii="Times New Roman" w:hAnsi="Times New Roman"/>
          <w:sz w:val="24"/>
          <w:szCs w:val="24"/>
        </w:rPr>
        <w:t>.</w:t>
      </w:r>
    </w:p>
    <w:p w14:paraId="05C74781" w14:textId="77777777" w:rsidR="0064454E" w:rsidRPr="003B70E5" w:rsidRDefault="0064454E" w:rsidP="003B70E5">
      <w:pPr>
        <w:pStyle w:val="Akapitzlist"/>
        <w:autoSpaceDE w:val="0"/>
        <w:autoSpaceDN w:val="0"/>
        <w:adjustRightInd w:val="0"/>
        <w:ind w:left="1134"/>
        <w:jc w:val="both"/>
        <w:rPr>
          <w:rFonts w:ascii="Times New Roman" w:hAnsi="Times New Roman"/>
          <w:sz w:val="24"/>
          <w:szCs w:val="24"/>
        </w:rPr>
      </w:pPr>
    </w:p>
    <w:p w14:paraId="490EE47F" w14:textId="77777777" w:rsidR="0064454E" w:rsidRPr="003B70E5" w:rsidRDefault="0064454E" w:rsidP="003B70E5">
      <w:pPr>
        <w:pStyle w:val="Akapitzlist"/>
        <w:numPr>
          <w:ilvl w:val="0"/>
          <w:numId w:val="14"/>
        </w:numPr>
        <w:autoSpaceDE w:val="0"/>
        <w:autoSpaceDN w:val="0"/>
        <w:adjustRightInd w:val="0"/>
        <w:jc w:val="both"/>
        <w:rPr>
          <w:rFonts w:ascii="Times New Roman" w:hAnsi="Times New Roman"/>
          <w:sz w:val="24"/>
          <w:szCs w:val="24"/>
        </w:rPr>
      </w:pPr>
      <w:r w:rsidRPr="003B70E5">
        <w:rPr>
          <w:rFonts w:ascii="Times New Roman" w:hAnsi="Times New Roman"/>
          <w:sz w:val="24"/>
          <w:szCs w:val="24"/>
        </w:rPr>
        <w:t>Standard GIS:</w:t>
      </w:r>
      <w:bookmarkStart w:id="14" w:name="_Hlk2764413"/>
    </w:p>
    <w:p w14:paraId="5B60C4A9" w14:textId="77777777" w:rsidR="0064454E" w:rsidRPr="003B70E5" w:rsidRDefault="0064454E" w:rsidP="003B70E5">
      <w:pPr>
        <w:pStyle w:val="Akapitzlist"/>
        <w:numPr>
          <w:ilvl w:val="1"/>
          <w:numId w:val="14"/>
        </w:numPr>
        <w:autoSpaceDE w:val="0"/>
        <w:autoSpaceDN w:val="0"/>
        <w:adjustRightInd w:val="0"/>
        <w:jc w:val="both"/>
        <w:rPr>
          <w:rFonts w:ascii="Times New Roman" w:hAnsi="Times New Roman"/>
          <w:sz w:val="24"/>
          <w:szCs w:val="24"/>
        </w:rPr>
      </w:pPr>
      <w:r w:rsidRPr="003B70E5">
        <w:rPr>
          <w:rFonts w:ascii="Times New Roman" w:hAnsi="Times New Roman"/>
          <w:sz w:val="24"/>
          <w:szCs w:val="24"/>
        </w:rPr>
        <w:t>Wszelkie dane o charakterze przestrzennym, będące wynikiem prac, Wykonawca przekaże w formie cyfrowych warstw wektorowych używanych w systemach informacji przestrzennej (GIS) oraz cyfrowych map tematycznych i ich wydruków.</w:t>
      </w:r>
    </w:p>
    <w:p w14:paraId="2A657025" w14:textId="77777777" w:rsidR="0064454E" w:rsidRPr="003B70E5" w:rsidRDefault="0064454E" w:rsidP="003B70E5">
      <w:pPr>
        <w:pStyle w:val="Akapitzlist"/>
        <w:numPr>
          <w:ilvl w:val="1"/>
          <w:numId w:val="14"/>
        </w:numPr>
        <w:autoSpaceDE w:val="0"/>
        <w:autoSpaceDN w:val="0"/>
        <w:adjustRightInd w:val="0"/>
        <w:jc w:val="both"/>
        <w:rPr>
          <w:rFonts w:ascii="Times New Roman" w:hAnsi="Times New Roman"/>
          <w:sz w:val="24"/>
          <w:szCs w:val="24"/>
        </w:rPr>
      </w:pPr>
      <w:r w:rsidRPr="003B70E5">
        <w:rPr>
          <w:rFonts w:ascii="Times New Roman" w:hAnsi="Times New Roman"/>
          <w:sz w:val="24"/>
          <w:szCs w:val="24"/>
        </w:rPr>
        <w:t>Cyfrowe warstwy wektorowe powinny spełniać następujące wymagania:</w:t>
      </w:r>
    </w:p>
    <w:p w14:paraId="108C12BC" w14:textId="77777777" w:rsidR="0064454E" w:rsidRPr="003B70E5" w:rsidRDefault="0064454E" w:rsidP="003B70E5">
      <w:pPr>
        <w:pStyle w:val="Akapitzlist"/>
        <w:numPr>
          <w:ilvl w:val="0"/>
          <w:numId w:val="18"/>
        </w:numPr>
        <w:autoSpaceDE w:val="0"/>
        <w:autoSpaceDN w:val="0"/>
        <w:adjustRightInd w:val="0"/>
        <w:ind w:left="1134"/>
        <w:jc w:val="both"/>
        <w:rPr>
          <w:rFonts w:ascii="Times New Roman" w:hAnsi="Times New Roman"/>
          <w:sz w:val="24"/>
          <w:szCs w:val="24"/>
        </w:rPr>
      </w:pPr>
      <w:r w:rsidRPr="003B70E5">
        <w:rPr>
          <w:rFonts w:ascii="Times New Roman" w:hAnsi="Times New Roman"/>
          <w:sz w:val="24"/>
          <w:szCs w:val="24"/>
        </w:rPr>
        <w:t>sporządzone zgodnie ze Standardem Danych GIS w ochronie przyrody wersja 3.03.01 (SDGIS) oraz Adaptacją SDGIS (wersja 3). Konieczne jest również utworzenie dodatkowych warstw, przedstawiających lokalizacje powierzchni badawczych, rozmieszczenie zinwentaryzowanych przedmiotów ochrony i podstawowe zagrożenia stwierdzone podczas prowadzenia badań w terenie,</w:t>
      </w:r>
    </w:p>
    <w:p w14:paraId="68B78139" w14:textId="77777777" w:rsidR="0064454E" w:rsidRPr="003B70E5" w:rsidRDefault="0064454E" w:rsidP="003B70E5">
      <w:pPr>
        <w:pStyle w:val="Akapitzlist"/>
        <w:numPr>
          <w:ilvl w:val="0"/>
          <w:numId w:val="18"/>
        </w:numPr>
        <w:autoSpaceDE w:val="0"/>
        <w:autoSpaceDN w:val="0"/>
        <w:adjustRightInd w:val="0"/>
        <w:ind w:left="1134"/>
        <w:jc w:val="both"/>
        <w:rPr>
          <w:rFonts w:ascii="Times New Roman" w:hAnsi="Times New Roman"/>
          <w:sz w:val="24"/>
          <w:szCs w:val="24"/>
        </w:rPr>
      </w:pPr>
      <w:r w:rsidRPr="003B70E5">
        <w:rPr>
          <w:rFonts w:ascii="Times New Roman" w:hAnsi="Times New Roman"/>
          <w:sz w:val="24"/>
          <w:szCs w:val="24"/>
        </w:rPr>
        <w:lastRenderedPageBreak/>
        <w:t>układ współrzędnych PL-1992 (EPSG: 2180),</w:t>
      </w:r>
    </w:p>
    <w:p w14:paraId="62E55A1F" w14:textId="77777777" w:rsidR="0064454E" w:rsidRPr="003B70E5" w:rsidRDefault="0064454E" w:rsidP="003B70E5">
      <w:pPr>
        <w:pStyle w:val="Akapitzlist"/>
        <w:numPr>
          <w:ilvl w:val="0"/>
          <w:numId w:val="18"/>
        </w:numPr>
        <w:autoSpaceDE w:val="0"/>
        <w:autoSpaceDN w:val="0"/>
        <w:adjustRightInd w:val="0"/>
        <w:ind w:left="1134"/>
        <w:jc w:val="both"/>
        <w:rPr>
          <w:rFonts w:ascii="Times New Roman" w:hAnsi="Times New Roman"/>
          <w:sz w:val="24"/>
          <w:szCs w:val="24"/>
        </w:rPr>
      </w:pPr>
      <w:r w:rsidRPr="003B70E5">
        <w:rPr>
          <w:rFonts w:ascii="Times New Roman" w:hAnsi="Times New Roman"/>
          <w:sz w:val="24"/>
          <w:szCs w:val="24"/>
        </w:rPr>
        <w:t xml:space="preserve">format zapisu warstw wektorowych to ESRI </w:t>
      </w:r>
      <w:proofErr w:type="spellStart"/>
      <w:r w:rsidRPr="003B70E5">
        <w:rPr>
          <w:rFonts w:ascii="Times New Roman" w:hAnsi="Times New Roman"/>
          <w:sz w:val="24"/>
          <w:szCs w:val="24"/>
        </w:rPr>
        <w:t>shapefile</w:t>
      </w:r>
      <w:proofErr w:type="spellEnd"/>
      <w:r w:rsidRPr="003B70E5">
        <w:rPr>
          <w:rFonts w:ascii="Times New Roman" w:hAnsi="Times New Roman"/>
          <w:sz w:val="24"/>
          <w:szCs w:val="24"/>
        </w:rPr>
        <w:t xml:space="preserve"> (*.</w:t>
      </w:r>
      <w:proofErr w:type="spellStart"/>
      <w:r w:rsidRPr="003B70E5">
        <w:rPr>
          <w:rFonts w:ascii="Times New Roman" w:hAnsi="Times New Roman"/>
          <w:sz w:val="24"/>
          <w:szCs w:val="24"/>
        </w:rPr>
        <w:t>shp</w:t>
      </w:r>
      <w:proofErr w:type="spellEnd"/>
      <w:r w:rsidRPr="003B70E5">
        <w:rPr>
          <w:rFonts w:ascii="Times New Roman" w:hAnsi="Times New Roman"/>
          <w:sz w:val="24"/>
          <w:szCs w:val="24"/>
        </w:rPr>
        <w:t>),</w:t>
      </w:r>
    </w:p>
    <w:p w14:paraId="13BF3F1E" w14:textId="77777777" w:rsidR="0064454E" w:rsidRPr="003B70E5" w:rsidRDefault="0064454E" w:rsidP="003B70E5">
      <w:pPr>
        <w:pStyle w:val="Akapitzlist"/>
        <w:numPr>
          <w:ilvl w:val="0"/>
          <w:numId w:val="18"/>
        </w:numPr>
        <w:autoSpaceDE w:val="0"/>
        <w:autoSpaceDN w:val="0"/>
        <w:adjustRightInd w:val="0"/>
        <w:ind w:left="1134"/>
        <w:jc w:val="both"/>
        <w:rPr>
          <w:rFonts w:ascii="Times New Roman" w:hAnsi="Times New Roman"/>
          <w:sz w:val="24"/>
          <w:szCs w:val="24"/>
        </w:rPr>
      </w:pPr>
      <w:r w:rsidRPr="003B70E5">
        <w:rPr>
          <w:rFonts w:ascii="Times New Roman" w:hAnsi="Times New Roman"/>
          <w:sz w:val="24"/>
          <w:szCs w:val="24"/>
        </w:rPr>
        <w:t>każdy zbiór danych ma posiadać tzw. metadane, czyli dane o danych. Do metadanych należą m.in. informacje o źródle danych, aktualności, itp.</w:t>
      </w:r>
    </w:p>
    <w:p w14:paraId="2AE50BEF" w14:textId="77777777" w:rsidR="0064454E" w:rsidRPr="003B70E5" w:rsidRDefault="0064454E" w:rsidP="003B70E5">
      <w:pPr>
        <w:pStyle w:val="Akapitzlist"/>
        <w:numPr>
          <w:ilvl w:val="1"/>
          <w:numId w:val="14"/>
        </w:numPr>
        <w:autoSpaceDE w:val="0"/>
        <w:autoSpaceDN w:val="0"/>
        <w:adjustRightInd w:val="0"/>
        <w:jc w:val="both"/>
        <w:rPr>
          <w:rFonts w:ascii="Times New Roman" w:hAnsi="Times New Roman"/>
          <w:sz w:val="24"/>
          <w:szCs w:val="24"/>
        </w:rPr>
      </w:pPr>
      <w:r w:rsidRPr="003B70E5">
        <w:rPr>
          <w:rFonts w:ascii="Times New Roman" w:hAnsi="Times New Roman"/>
          <w:sz w:val="24"/>
          <w:szCs w:val="24"/>
        </w:rPr>
        <w:t>W przypadku opracowania przez Generalną Dyrekcję Ochrony Środowiska w ciągu 3 miesięcy od dnia podpisania umowy nowego standardu danych GIS, cyfrowe warstwy informacyjne należy sporządzić zgodnie z nowym standardem danych GIS</w:t>
      </w:r>
      <w:bookmarkEnd w:id="14"/>
      <w:r w:rsidRPr="003B70E5">
        <w:rPr>
          <w:rFonts w:ascii="Times New Roman" w:hAnsi="Times New Roman"/>
          <w:sz w:val="24"/>
          <w:szCs w:val="24"/>
        </w:rPr>
        <w:t>.</w:t>
      </w:r>
    </w:p>
    <w:p w14:paraId="3007A5D8" w14:textId="77777777" w:rsidR="003B70E5" w:rsidRPr="003B70E5" w:rsidRDefault="003B70E5" w:rsidP="003B70E5">
      <w:pPr>
        <w:pStyle w:val="Akapitzlist"/>
        <w:autoSpaceDE w:val="0"/>
        <w:autoSpaceDN w:val="0"/>
        <w:adjustRightInd w:val="0"/>
        <w:spacing w:after="0"/>
        <w:ind w:left="1440"/>
        <w:rPr>
          <w:rFonts w:ascii="Times New Roman" w:hAnsi="Times New Roman"/>
          <w:sz w:val="24"/>
          <w:szCs w:val="24"/>
        </w:rPr>
      </w:pPr>
    </w:p>
    <w:p w14:paraId="30721707" w14:textId="77777777" w:rsidR="00EE7EF1" w:rsidRPr="003B70E5" w:rsidRDefault="00EE7EF1" w:rsidP="003B70E5">
      <w:pPr>
        <w:autoSpaceDE w:val="0"/>
        <w:autoSpaceDN w:val="0"/>
        <w:adjustRightInd w:val="0"/>
        <w:spacing w:line="276" w:lineRule="auto"/>
        <w:rPr>
          <w:rFonts w:eastAsia="Calibri"/>
          <w:b/>
          <w:lang w:eastAsia="en-US"/>
        </w:rPr>
      </w:pPr>
      <w:r w:rsidRPr="003B70E5">
        <w:rPr>
          <w:rFonts w:eastAsia="Calibri"/>
          <w:b/>
          <w:lang w:eastAsia="en-US"/>
        </w:rPr>
        <w:t xml:space="preserve">V. </w:t>
      </w:r>
      <w:r w:rsidR="0044649B" w:rsidRPr="003B70E5">
        <w:rPr>
          <w:rFonts w:eastAsia="Calibri"/>
          <w:b/>
          <w:lang w:eastAsia="en-US"/>
        </w:rPr>
        <w:t xml:space="preserve">Wymogi </w:t>
      </w:r>
      <w:r w:rsidRPr="003B70E5">
        <w:rPr>
          <w:rFonts w:eastAsia="Calibri"/>
          <w:b/>
          <w:lang w:eastAsia="en-US"/>
        </w:rPr>
        <w:t>w zakresie</w:t>
      </w:r>
      <w:r w:rsidR="0044649B" w:rsidRPr="003B70E5">
        <w:rPr>
          <w:rFonts w:eastAsia="Calibri"/>
          <w:b/>
          <w:lang w:eastAsia="en-US"/>
        </w:rPr>
        <w:t xml:space="preserve"> oznakowania dokumentacji:</w:t>
      </w:r>
    </w:p>
    <w:p w14:paraId="23EA2CEE" w14:textId="77777777" w:rsidR="00EE7EF1" w:rsidRPr="003B70E5" w:rsidRDefault="00EE7EF1" w:rsidP="003B70E5">
      <w:pPr>
        <w:autoSpaceDE w:val="0"/>
        <w:autoSpaceDN w:val="0"/>
        <w:adjustRightInd w:val="0"/>
        <w:spacing w:line="276" w:lineRule="auto"/>
        <w:rPr>
          <w:rFonts w:eastAsia="Calibri"/>
          <w:b/>
          <w:lang w:eastAsia="en-US"/>
        </w:rPr>
      </w:pPr>
    </w:p>
    <w:p w14:paraId="69CA6194" w14:textId="77777777" w:rsidR="008B3F69" w:rsidRPr="003B70E5" w:rsidRDefault="0044649B" w:rsidP="003B70E5">
      <w:pPr>
        <w:pStyle w:val="Akapitzlist"/>
        <w:numPr>
          <w:ilvl w:val="0"/>
          <w:numId w:val="21"/>
        </w:numPr>
        <w:autoSpaceDE w:val="0"/>
        <w:autoSpaceDN w:val="0"/>
        <w:adjustRightInd w:val="0"/>
        <w:rPr>
          <w:rFonts w:ascii="Times New Roman" w:hAnsi="Times New Roman"/>
          <w:b/>
          <w:sz w:val="24"/>
          <w:szCs w:val="24"/>
        </w:rPr>
      </w:pPr>
      <w:r w:rsidRPr="003B70E5">
        <w:rPr>
          <w:rFonts w:ascii="Times New Roman" w:hAnsi="Times New Roman"/>
          <w:sz w:val="24"/>
          <w:szCs w:val="24"/>
        </w:rPr>
        <w:t xml:space="preserve">Wszelkie  dokumenty należy zaopatrzyć co najmniej w uproszczone logo </w:t>
      </w:r>
      <w:proofErr w:type="spellStart"/>
      <w:r w:rsidRPr="003B70E5">
        <w:rPr>
          <w:rFonts w:ascii="Times New Roman" w:hAnsi="Times New Roman"/>
          <w:sz w:val="24"/>
          <w:szCs w:val="24"/>
        </w:rPr>
        <w:t>WFOŚiGW</w:t>
      </w:r>
      <w:proofErr w:type="spellEnd"/>
      <w:r w:rsidR="008B3F69" w:rsidRPr="003B70E5">
        <w:rPr>
          <w:rFonts w:ascii="Times New Roman" w:hAnsi="Times New Roman"/>
          <w:sz w:val="24"/>
          <w:szCs w:val="24"/>
        </w:rPr>
        <w:t xml:space="preserve"> </w:t>
      </w:r>
      <w:r w:rsidRPr="003B70E5">
        <w:rPr>
          <w:rFonts w:ascii="Times New Roman" w:hAnsi="Times New Roman"/>
          <w:sz w:val="24"/>
          <w:szCs w:val="24"/>
        </w:rPr>
        <w:t>w Toruniu oraz, w informację o źródle finansowania w brzmieniu: „Dofinansowano ze środków</w:t>
      </w:r>
      <w:r w:rsidR="008B3F69" w:rsidRPr="003B70E5">
        <w:rPr>
          <w:rFonts w:ascii="Times New Roman" w:hAnsi="Times New Roman"/>
          <w:sz w:val="24"/>
          <w:szCs w:val="24"/>
        </w:rPr>
        <w:t xml:space="preserve"> </w:t>
      </w:r>
      <w:r w:rsidRPr="003B70E5">
        <w:rPr>
          <w:rFonts w:ascii="Times New Roman" w:hAnsi="Times New Roman"/>
          <w:sz w:val="24"/>
          <w:szCs w:val="24"/>
        </w:rPr>
        <w:t>Wojewódzkiego Funduszu Ochrony Środowiska i Gospodarki Wodnej w Toruniu".</w:t>
      </w:r>
    </w:p>
    <w:p w14:paraId="140E50AC" w14:textId="77777777" w:rsidR="003B70E5" w:rsidRPr="003B70E5" w:rsidRDefault="003B70E5" w:rsidP="003B70E5">
      <w:pPr>
        <w:pStyle w:val="Akapitzlist"/>
        <w:autoSpaceDE w:val="0"/>
        <w:autoSpaceDN w:val="0"/>
        <w:adjustRightInd w:val="0"/>
        <w:ind w:left="360"/>
        <w:rPr>
          <w:rFonts w:ascii="Times New Roman" w:hAnsi="Times New Roman"/>
          <w:b/>
          <w:sz w:val="24"/>
          <w:szCs w:val="24"/>
        </w:rPr>
      </w:pPr>
    </w:p>
    <w:p w14:paraId="04398B2A" w14:textId="77777777" w:rsidR="008B3F69" w:rsidRPr="003B70E5" w:rsidRDefault="0044649B" w:rsidP="003B70E5">
      <w:pPr>
        <w:pStyle w:val="Akapitzlist"/>
        <w:numPr>
          <w:ilvl w:val="0"/>
          <w:numId w:val="21"/>
        </w:numPr>
        <w:autoSpaceDE w:val="0"/>
        <w:autoSpaceDN w:val="0"/>
        <w:adjustRightInd w:val="0"/>
        <w:rPr>
          <w:rFonts w:ascii="Times New Roman" w:hAnsi="Times New Roman"/>
          <w:b/>
          <w:sz w:val="24"/>
          <w:szCs w:val="24"/>
        </w:rPr>
      </w:pPr>
      <w:r w:rsidRPr="003B70E5">
        <w:rPr>
          <w:rFonts w:ascii="Times New Roman" w:hAnsi="Times New Roman"/>
          <w:sz w:val="24"/>
          <w:szCs w:val="24"/>
        </w:rPr>
        <w:t xml:space="preserve">Miejsce umieszczenia logo z informacją:  </w:t>
      </w:r>
    </w:p>
    <w:p w14:paraId="2E9C71F9" w14:textId="77777777" w:rsidR="008B3F69" w:rsidRPr="003B70E5" w:rsidRDefault="003B70E5" w:rsidP="003B70E5">
      <w:pPr>
        <w:pStyle w:val="Akapitzlist"/>
        <w:numPr>
          <w:ilvl w:val="1"/>
          <w:numId w:val="21"/>
        </w:numPr>
        <w:autoSpaceDE w:val="0"/>
        <w:autoSpaceDN w:val="0"/>
        <w:adjustRightInd w:val="0"/>
        <w:rPr>
          <w:rFonts w:ascii="Times New Roman" w:hAnsi="Times New Roman"/>
          <w:b/>
          <w:sz w:val="24"/>
          <w:szCs w:val="24"/>
        </w:rPr>
      </w:pPr>
      <w:r w:rsidRPr="003B70E5">
        <w:rPr>
          <w:rFonts w:ascii="Times New Roman" w:hAnsi="Times New Roman"/>
          <w:sz w:val="24"/>
          <w:szCs w:val="24"/>
        </w:rPr>
        <w:t>P</w:t>
      </w:r>
      <w:r w:rsidR="0044649B" w:rsidRPr="003B70E5">
        <w:rPr>
          <w:rFonts w:ascii="Times New Roman" w:hAnsi="Times New Roman"/>
          <w:sz w:val="24"/>
          <w:szCs w:val="24"/>
        </w:rPr>
        <w:t>ublikacje - na okładce lub na stronie technicznej (druga stro</w:t>
      </w:r>
      <w:r w:rsidR="00EE7EF1" w:rsidRPr="003B70E5">
        <w:rPr>
          <w:rFonts w:ascii="Times New Roman" w:hAnsi="Times New Roman"/>
          <w:sz w:val="24"/>
          <w:szCs w:val="24"/>
        </w:rPr>
        <w:t>na strony tytułowej)</w:t>
      </w:r>
      <w:r w:rsidRPr="003B70E5">
        <w:rPr>
          <w:rFonts w:ascii="Times New Roman" w:hAnsi="Times New Roman"/>
          <w:sz w:val="24"/>
          <w:szCs w:val="24"/>
        </w:rPr>
        <w:t>.</w:t>
      </w:r>
    </w:p>
    <w:p w14:paraId="42CD1B46" w14:textId="77777777" w:rsidR="008B3F69" w:rsidRPr="003B70E5" w:rsidRDefault="003B70E5" w:rsidP="003B70E5">
      <w:pPr>
        <w:pStyle w:val="Akapitzlist"/>
        <w:numPr>
          <w:ilvl w:val="1"/>
          <w:numId w:val="21"/>
        </w:numPr>
        <w:autoSpaceDE w:val="0"/>
        <w:autoSpaceDN w:val="0"/>
        <w:adjustRightInd w:val="0"/>
        <w:rPr>
          <w:rFonts w:ascii="Times New Roman" w:hAnsi="Times New Roman"/>
          <w:b/>
          <w:sz w:val="24"/>
          <w:szCs w:val="24"/>
        </w:rPr>
      </w:pPr>
      <w:r w:rsidRPr="003B70E5">
        <w:rPr>
          <w:rFonts w:ascii="Times New Roman" w:hAnsi="Times New Roman"/>
          <w:sz w:val="24"/>
          <w:szCs w:val="24"/>
        </w:rPr>
        <w:t>P</w:t>
      </w:r>
      <w:r w:rsidR="0044649B" w:rsidRPr="003B70E5">
        <w:rPr>
          <w:rFonts w:ascii="Times New Roman" w:hAnsi="Times New Roman"/>
          <w:sz w:val="24"/>
          <w:szCs w:val="24"/>
        </w:rPr>
        <w:t>łyty CD, itp. - na opakowaniach</w:t>
      </w:r>
      <w:r w:rsidRPr="003B70E5">
        <w:rPr>
          <w:rFonts w:ascii="Times New Roman" w:hAnsi="Times New Roman"/>
          <w:sz w:val="24"/>
          <w:szCs w:val="24"/>
        </w:rPr>
        <w:t>.</w:t>
      </w:r>
    </w:p>
    <w:p w14:paraId="519C20A6" w14:textId="77777777" w:rsidR="003B70E5" w:rsidRPr="003B70E5" w:rsidRDefault="003B70E5" w:rsidP="003B70E5">
      <w:pPr>
        <w:pStyle w:val="Akapitzlist"/>
        <w:numPr>
          <w:ilvl w:val="1"/>
          <w:numId w:val="21"/>
        </w:numPr>
        <w:autoSpaceDE w:val="0"/>
        <w:autoSpaceDN w:val="0"/>
        <w:adjustRightInd w:val="0"/>
        <w:rPr>
          <w:rFonts w:ascii="Times New Roman" w:hAnsi="Times New Roman"/>
          <w:b/>
          <w:sz w:val="24"/>
          <w:szCs w:val="24"/>
        </w:rPr>
      </w:pPr>
      <w:r w:rsidRPr="003B70E5">
        <w:rPr>
          <w:rFonts w:ascii="Times New Roman" w:hAnsi="Times New Roman"/>
          <w:sz w:val="24"/>
          <w:szCs w:val="24"/>
        </w:rPr>
        <w:t>I</w:t>
      </w:r>
      <w:r w:rsidR="0044649B" w:rsidRPr="003B70E5">
        <w:rPr>
          <w:rFonts w:ascii="Times New Roman" w:hAnsi="Times New Roman"/>
          <w:sz w:val="24"/>
          <w:szCs w:val="24"/>
        </w:rPr>
        <w:t>nne produkty o charakterze reklam</w:t>
      </w:r>
      <w:r w:rsidR="00EE7EF1" w:rsidRPr="003B70E5">
        <w:rPr>
          <w:rFonts w:ascii="Times New Roman" w:hAnsi="Times New Roman"/>
          <w:sz w:val="24"/>
          <w:szCs w:val="24"/>
        </w:rPr>
        <w:t xml:space="preserve">owo-promocyjnym - na wyrobach. </w:t>
      </w:r>
    </w:p>
    <w:p w14:paraId="6D9D606F" w14:textId="77777777" w:rsidR="003B70E5" w:rsidRPr="003B70E5" w:rsidRDefault="003B70E5" w:rsidP="003B70E5">
      <w:pPr>
        <w:pStyle w:val="Akapitzlist"/>
        <w:autoSpaceDE w:val="0"/>
        <w:autoSpaceDN w:val="0"/>
        <w:adjustRightInd w:val="0"/>
        <w:ind w:left="792"/>
        <w:rPr>
          <w:rFonts w:ascii="Times New Roman" w:hAnsi="Times New Roman"/>
          <w:b/>
          <w:sz w:val="24"/>
          <w:szCs w:val="24"/>
        </w:rPr>
      </w:pPr>
    </w:p>
    <w:p w14:paraId="49898440" w14:textId="77777777" w:rsidR="003B70E5" w:rsidRPr="003B70E5" w:rsidRDefault="0044649B" w:rsidP="003B70E5">
      <w:pPr>
        <w:pStyle w:val="Akapitzlist"/>
        <w:numPr>
          <w:ilvl w:val="0"/>
          <w:numId w:val="21"/>
        </w:numPr>
        <w:autoSpaceDE w:val="0"/>
        <w:autoSpaceDN w:val="0"/>
        <w:adjustRightInd w:val="0"/>
        <w:rPr>
          <w:rFonts w:ascii="Times New Roman" w:hAnsi="Times New Roman"/>
          <w:b/>
          <w:sz w:val="24"/>
          <w:szCs w:val="24"/>
        </w:rPr>
      </w:pPr>
      <w:r w:rsidRPr="003B70E5">
        <w:rPr>
          <w:rFonts w:ascii="Times New Roman" w:hAnsi="Times New Roman"/>
          <w:sz w:val="24"/>
          <w:szCs w:val="24"/>
        </w:rPr>
        <w:t xml:space="preserve">Wymaganie, jakie musi spełniać logo </w:t>
      </w:r>
      <w:proofErr w:type="spellStart"/>
      <w:r w:rsidRPr="003B70E5">
        <w:rPr>
          <w:rFonts w:ascii="Times New Roman" w:hAnsi="Times New Roman"/>
          <w:sz w:val="24"/>
          <w:szCs w:val="24"/>
        </w:rPr>
        <w:t>WFOŚiGW</w:t>
      </w:r>
      <w:proofErr w:type="spellEnd"/>
      <w:r w:rsidRPr="003B70E5">
        <w:rPr>
          <w:rFonts w:ascii="Times New Roman" w:hAnsi="Times New Roman"/>
          <w:sz w:val="24"/>
          <w:szCs w:val="24"/>
        </w:rPr>
        <w:t xml:space="preserve"> w Toruniu:  </w:t>
      </w:r>
    </w:p>
    <w:p w14:paraId="3BA363E4" w14:textId="77777777" w:rsidR="003B70E5" w:rsidRPr="003B70E5" w:rsidRDefault="003B70E5" w:rsidP="003B70E5">
      <w:pPr>
        <w:pStyle w:val="Akapitzlist"/>
        <w:numPr>
          <w:ilvl w:val="1"/>
          <w:numId w:val="21"/>
        </w:numPr>
        <w:autoSpaceDE w:val="0"/>
        <w:autoSpaceDN w:val="0"/>
        <w:adjustRightInd w:val="0"/>
        <w:rPr>
          <w:rFonts w:ascii="Times New Roman" w:hAnsi="Times New Roman"/>
          <w:b/>
          <w:sz w:val="24"/>
          <w:szCs w:val="24"/>
        </w:rPr>
      </w:pPr>
      <w:r w:rsidRPr="003B70E5">
        <w:rPr>
          <w:rFonts w:ascii="Times New Roman" w:hAnsi="Times New Roman"/>
          <w:sz w:val="24"/>
          <w:szCs w:val="24"/>
        </w:rPr>
        <w:t>R</w:t>
      </w:r>
      <w:r w:rsidR="0044649B" w:rsidRPr="003B70E5">
        <w:rPr>
          <w:rFonts w:ascii="Times New Roman" w:hAnsi="Times New Roman"/>
          <w:sz w:val="24"/>
          <w:szCs w:val="24"/>
        </w:rPr>
        <w:t xml:space="preserve">odzaj czcionki: Antykwa Połtawskiego TTF </w:t>
      </w:r>
      <w:proofErr w:type="spellStart"/>
      <w:r w:rsidR="0044649B" w:rsidRPr="003B70E5">
        <w:rPr>
          <w:rFonts w:ascii="Times New Roman" w:hAnsi="Times New Roman"/>
          <w:sz w:val="24"/>
          <w:szCs w:val="24"/>
        </w:rPr>
        <w:t>Bold</w:t>
      </w:r>
      <w:proofErr w:type="spellEnd"/>
      <w:r w:rsidRPr="003B70E5">
        <w:rPr>
          <w:rFonts w:ascii="Times New Roman" w:hAnsi="Times New Roman"/>
          <w:sz w:val="24"/>
          <w:szCs w:val="24"/>
        </w:rPr>
        <w:t>.</w:t>
      </w:r>
      <w:r w:rsidR="0044649B" w:rsidRPr="003B70E5">
        <w:rPr>
          <w:rFonts w:ascii="Times New Roman" w:hAnsi="Times New Roman"/>
          <w:sz w:val="24"/>
          <w:szCs w:val="24"/>
        </w:rPr>
        <w:t xml:space="preserve"> </w:t>
      </w:r>
    </w:p>
    <w:p w14:paraId="063BF71A" w14:textId="77777777" w:rsidR="003B70E5" w:rsidRPr="003B70E5" w:rsidRDefault="003B70E5" w:rsidP="003B70E5">
      <w:pPr>
        <w:pStyle w:val="Akapitzlist"/>
        <w:numPr>
          <w:ilvl w:val="1"/>
          <w:numId w:val="21"/>
        </w:numPr>
        <w:autoSpaceDE w:val="0"/>
        <w:autoSpaceDN w:val="0"/>
        <w:adjustRightInd w:val="0"/>
        <w:rPr>
          <w:rFonts w:ascii="Times New Roman" w:hAnsi="Times New Roman"/>
          <w:b/>
          <w:sz w:val="24"/>
          <w:szCs w:val="24"/>
        </w:rPr>
      </w:pPr>
      <w:r w:rsidRPr="003B70E5">
        <w:rPr>
          <w:rFonts w:ascii="Times New Roman" w:hAnsi="Times New Roman"/>
          <w:sz w:val="24"/>
          <w:szCs w:val="24"/>
        </w:rPr>
        <w:t>K</w:t>
      </w:r>
      <w:r w:rsidR="0044649B" w:rsidRPr="003B70E5">
        <w:rPr>
          <w:rFonts w:ascii="Times New Roman" w:hAnsi="Times New Roman"/>
          <w:sz w:val="24"/>
          <w:szCs w:val="24"/>
        </w:rPr>
        <w:t>olor: biały (C: 0, M:0, Y:0, K:0), kolor zielony (C:100 M: 0 Y:80 K:40)</w:t>
      </w:r>
      <w:r w:rsidRPr="003B70E5">
        <w:rPr>
          <w:rFonts w:ascii="Times New Roman" w:hAnsi="Times New Roman"/>
          <w:sz w:val="24"/>
          <w:szCs w:val="24"/>
        </w:rPr>
        <w:t>.</w:t>
      </w:r>
    </w:p>
    <w:p w14:paraId="458348AF" w14:textId="77777777" w:rsidR="003B70E5" w:rsidRPr="003B70E5" w:rsidRDefault="003B70E5" w:rsidP="003B70E5">
      <w:pPr>
        <w:pStyle w:val="Akapitzlist"/>
        <w:numPr>
          <w:ilvl w:val="1"/>
          <w:numId w:val="21"/>
        </w:numPr>
        <w:autoSpaceDE w:val="0"/>
        <w:autoSpaceDN w:val="0"/>
        <w:adjustRightInd w:val="0"/>
        <w:rPr>
          <w:rFonts w:ascii="Times New Roman" w:hAnsi="Times New Roman"/>
          <w:b/>
          <w:sz w:val="24"/>
          <w:szCs w:val="24"/>
        </w:rPr>
      </w:pPr>
      <w:r w:rsidRPr="003B70E5">
        <w:rPr>
          <w:rFonts w:ascii="Times New Roman" w:hAnsi="Times New Roman"/>
          <w:sz w:val="24"/>
          <w:szCs w:val="24"/>
        </w:rPr>
        <w:t>S</w:t>
      </w:r>
      <w:r w:rsidR="0044649B" w:rsidRPr="003B70E5">
        <w:rPr>
          <w:rFonts w:ascii="Times New Roman" w:hAnsi="Times New Roman"/>
          <w:sz w:val="24"/>
          <w:szCs w:val="24"/>
        </w:rPr>
        <w:t>tandardowym  tłem  dla  logo  jest  kolor  biały,  przy  czym  dopuszcza  się</w:t>
      </w:r>
      <w:r w:rsidR="0044649B" w:rsidRPr="003B70E5">
        <w:rPr>
          <w:rFonts w:ascii="Times New Roman" w:hAnsi="Times New Roman"/>
          <w:sz w:val="24"/>
          <w:szCs w:val="24"/>
        </w:rPr>
        <w:br/>
        <w:t>w  uzasadnionych przypadkach stosowanie innego koloru tła niż biały</w:t>
      </w:r>
      <w:r w:rsidRPr="003B70E5">
        <w:rPr>
          <w:rFonts w:ascii="Times New Roman" w:hAnsi="Times New Roman"/>
          <w:sz w:val="24"/>
          <w:szCs w:val="24"/>
        </w:rPr>
        <w:t>.</w:t>
      </w:r>
      <w:r w:rsidR="0044649B" w:rsidRPr="003B70E5">
        <w:rPr>
          <w:rFonts w:ascii="Times New Roman" w:hAnsi="Times New Roman"/>
          <w:sz w:val="24"/>
          <w:szCs w:val="24"/>
        </w:rPr>
        <w:t xml:space="preserve">  </w:t>
      </w:r>
    </w:p>
    <w:p w14:paraId="588829CE" w14:textId="77777777" w:rsidR="003B70E5" w:rsidRPr="003B70E5" w:rsidRDefault="003B70E5" w:rsidP="003B70E5">
      <w:pPr>
        <w:pStyle w:val="Akapitzlist"/>
        <w:autoSpaceDE w:val="0"/>
        <w:autoSpaceDN w:val="0"/>
        <w:adjustRightInd w:val="0"/>
        <w:ind w:left="792"/>
        <w:rPr>
          <w:rFonts w:ascii="Times New Roman" w:hAnsi="Times New Roman"/>
          <w:b/>
          <w:sz w:val="24"/>
          <w:szCs w:val="24"/>
        </w:rPr>
      </w:pPr>
    </w:p>
    <w:p w14:paraId="7AB8A191" w14:textId="77777777" w:rsidR="0044649B" w:rsidRPr="003B70E5" w:rsidRDefault="0044649B" w:rsidP="003B70E5">
      <w:pPr>
        <w:pStyle w:val="Akapitzlist"/>
        <w:numPr>
          <w:ilvl w:val="0"/>
          <w:numId w:val="21"/>
        </w:numPr>
        <w:autoSpaceDE w:val="0"/>
        <w:autoSpaceDN w:val="0"/>
        <w:adjustRightInd w:val="0"/>
        <w:rPr>
          <w:rFonts w:ascii="Times New Roman" w:hAnsi="Times New Roman"/>
          <w:b/>
          <w:sz w:val="24"/>
          <w:szCs w:val="24"/>
        </w:rPr>
      </w:pPr>
      <w:r w:rsidRPr="003B70E5">
        <w:rPr>
          <w:rFonts w:ascii="Times New Roman" w:hAnsi="Times New Roman"/>
          <w:sz w:val="24"/>
          <w:szCs w:val="24"/>
        </w:rPr>
        <w:t xml:space="preserve">Wzory logo </w:t>
      </w:r>
      <w:proofErr w:type="spellStart"/>
      <w:r w:rsidRPr="003B70E5">
        <w:rPr>
          <w:rFonts w:ascii="Times New Roman" w:hAnsi="Times New Roman"/>
          <w:sz w:val="24"/>
          <w:szCs w:val="24"/>
        </w:rPr>
        <w:t>WFOŚiGW</w:t>
      </w:r>
      <w:proofErr w:type="spellEnd"/>
      <w:r w:rsidRPr="003B70E5">
        <w:rPr>
          <w:rFonts w:ascii="Times New Roman" w:hAnsi="Times New Roman"/>
          <w:sz w:val="24"/>
          <w:szCs w:val="24"/>
        </w:rPr>
        <w:t xml:space="preserve"> w Toruniu w układzie poziomym i pionowym wraz z opisem proporcji znaku:  </w:t>
      </w:r>
    </w:p>
    <w:p w14:paraId="181B40CC" w14:textId="77777777" w:rsidR="0044649B" w:rsidRPr="003B70E5" w:rsidRDefault="0044649B" w:rsidP="003B70E5">
      <w:pPr>
        <w:pStyle w:val="Akapitzlist"/>
        <w:autoSpaceDE w:val="0"/>
        <w:autoSpaceDN w:val="0"/>
        <w:adjustRightInd w:val="0"/>
        <w:spacing w:after="0"/>
        <w:ind w:left="0"/>
        <w:jc w:val="both"/>
        <w:rPr>
          <w:rFonts w:ascii="Times New Roman" w:hAnsi="Times New Roman"/>
          <w:sz w:val="24"/>
          <w:szCs w:val="24"/>
        </w:rPr>
      </w:pPr>
      <w:r w:rsidRPr="003B70E5">
        <w:rPr>
          <w:rFonts w:ascii="Times New Roman" w:hAnsi="Times New Roman"/>
          <w:sz w:val="24"/>
          <w:szCs w:val="24"/>
        </w:rPr>
        <w:t xml:space="preserve"> </w:t>
      </w:r>
    </w:p>
    <w:p w14:paraId="6891952B" w14:textId="77777777" w:rsidR="0044649B" w:rsidRPr="003B70E5" w:rsidRDefault="00956ACC" w:rsidP="003B70E5">
      <w:pPr>
        <w:pStyle w:val="Akapitzlist"/>
        <w:autoSpaceDE w:val="0"/>
        <w:autoSpaceDN w:val="0"/>
        <w:adjustRightInd w:val="0"/>
        <w:spacing w:after="0"/>
        <w:ind w:left="0"/>
        <w:jc w:val="center"/>
        <w:rPr>
          <w:rFonts w:ascii="Times New Roman" w:hAnsi="Times New Roman"/>
          <w:sz w:val="24"/>
          <w:szCs w:val="24"/>
        </w:rPr>
      </w:pPr>
      <w:r w:rsidRPr="003B70E5">
        <w:rPr>
          <w:rFonts w:ascii="Times New Roman" w:hAnsi="Times New Roman"/>
          <w:noProof/>
          <w:sz w:val="24"/>
          <w:szCs w:val="24"/>
          <w:lang w:eastAsia="pl-PL"/>
        </w:rPr>
        <w:drawing>
          <wp:inline distT="0" distB="0" distL="0" distR="0" wp14:anchorId="48E14ACD" wp14:editId="05FF6C99">
            <wp:extent cx="5591175" cy="22479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1175" cy="2247900"/>
                    </a:xfrm>
                    <a:prstGeom prst="rect">
                      <a:avLst/>
                    </a:prstGeom>
                    <a:noFill/>
                    <a:ln>
                      <a:noFill/>
                    </a:ln>
                  </pic:spPr>
                </pic:pic>
              </a:graphicData>
            </a:graphic>
          </wp:inline>
        </w:drawing>
      </w:r>
    </w:p>
    <w:p w14:paraId="34148244" w14:textId="77777777" w:rsidR="0044649B" w:rsidRPr="003B70E5" w:rsidRDefault="00956ACC" w:rsidP="003B70E5">
      <w:pPr>
        <w:pStyle w:val="Akapitzlist"/>
        <w:autoSpaceDE w:val="0"/>
        <w:autoSpaceDN w:val="0"/>
        <w:adjustRightInd w:val="0"/>
        <w:spacing w:after="0"/>
        <w:ind w:left="0"/>
        <w:jc w:val="center"/>
        <w:rPr>
          <w:rFonts w:ascii="Times New Roman" w:hAnsi="Times New Roman"/>
          <w:sz w:val="24"/>
          <w:szCs w:val="24"/>
        </w:rPr>
      </w:pPr>
      <w:r w:rsidRPr="003B70E5">
        <w:rPr>
          <w:rFonts w:ascii="Times New Roman" w:hAnsi="Times New Roman"/>
          <w:noProof/>
          <w:sz w:val="24"/>
          <w:szCs w:val="24"/>
          <w:lang w:eastAsia="pl-PL"/>
        </w:rPr>
        <w:lastRenderedPageBreak/>
        <w:drawing>
          <wp:inline distT="0" distB="0" distL="0" distR="0" wp14:anchorId="32F5E00E" wp14:editId="1DA154F3">
            <wp:extent cx="4410075" cy="4095750"/>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0075" cy="4095750"/>
                    </a:xfrm>
                    <a:prstGeom prst="rect">
                      <a:avLst/>
                    </a:prstGeom>
                    <a:noFill/>
                    <a:ln>
                      <a:noFill/>
                    </a:ln>
                  </pic:spPr>
                </pic:pic>
              </a:graphicData>
            </a:graphic>
          </wp:inline>
        </w:drawing>
      </w:r>
    </w:p>
    <w:p w14:paraId="11D636E9" w14:textId="77777777" w:rsidR="003B70E5" w:rsidRPr="003B70E5" w:rsidRDefault="0044649B" w:rsidP="003B70E5">
      <w:pPr>
        <w:pStyle w:val="Akapitzlist"/>
        <w:numPr>
          <w:ilvl w:val="0"/>
          <w:numId w:val="21"/>
        </w:numPr>
        <w:autoSpaceDE w:val="0"/>
        <w:autoSpaceDN w:val="0"/>
        <w:adjustRightInd w:val="0"/>
        <w:spacing w:after="0"/>
        <w:jc w:val="both"/>
        <w:rPr>
          <w:rFonts w:ascii="Times New Roman" w:hAnsi="Times New Roman"/>
          <w:sz w:val="24"/>
          <w:szCs w:val="24"/>
        </w:rPr>
      </w:pPr>
      <w:r w:rsidRPr="003B70E5">
        <w:rPr>
          <w:rFonts w:ascii="Times New Roman" w:hAnsi="Times New Roman"/>
          <w:sz w:val="24"/>
          <w:szCs w:val="24"/>
        </w:rPr>
        <w:t>W  przypadku materiałów  reklamowych  i  promocyjnych oraz  artykułów  sponsorowanych stosuje  się logo ze skrótem: „</w:t>
      </w:r>
      <w:proofErr w:type="spellStart"/>
      <w:r w:rsidRPr="003B70E5">
        <w:rPr>
          <w:rFonts w:ascii="Times New Roman" w:hAnsi="Times New Roman"/>
          <w:sz w:val="24"/>
          <w:szCs w:val="24"/>
        </w:rPr>
        <w:t>WFOŚiGW</w:t>
      </w:r>
      <w:proofErr w:type="spellEnd"/>
      <w:r w:rsidRPr="003B70E5">
        <w:rPr>
          <w:rFonts w:ascii="Times New Roman" w:hAnsi="Times New Roman"/>
          <w:sz w:val="24"/>
          <w:szCs w:val="24"/>
        </w:rPr>
        <w:t xml:space="preserve"> w Toruniu" (w kolorze zielonym, C:100, M:0, Y:80, K:40, czcionka: Antykwa Połtawskiego TTF </w:t>
      </w:r>
      <w:proofErr w:type="spellStart"/>
      <w:r w:rsidRPr="003B70E5">
        <w:rPr>
          <w:rFonts w:ascii="Times New Roman" w:hAnsi="Times New Roman"/>
          <w:sz w:val="24"/>
          <w:szCs w:val="24"/>
        </w:rPr>
        <w:t>Bold</w:t>
      </w:r>
      <w:proofErr w:type="spellEnd"/>
      <w:r w:rsidRPr="003B70E5">
        <w:rPr>
          <w:rFonts w:ascii="Times New Roman" w:hAnsi="Times New Roman"/>
          <w:sz w:val="24"/>
          <w:szCs w:val="24"/>
        </w:rPr>
        <w:t xml:space="preserve">) lub napisem: „Wojewódzki Fundusz Ochrony Środowiska i Gospodarki Wodnej  w  Toruniu"  (w  kolorze  zielonym  C:100,  M:0,  Y:80,  K:40,  czcionka:  Antykwa  Połtawskiego  TTF  </w:t>
      </w:r>
      <w:proofErr w:type="spellStart"/>
      <w:r w:rsidRPr="003B70E5">
        <w:rPr>
          <w:rFonts w:ascii="Times New Roman" w:hAnsi="Times New Roman"/>
          <w:sz w:val="24"/>
          <w:szCs w:val="24"/>
        </w:rPr>
        <w:t>Bold</w:t>
      </w:r>
      <w:proofErr w:type="spellEnd"/>
      <w:r w:rsidRPr="003B70E5">
        <w:rPr>
          <w:rFonts w:ascii="Times New Roman" w:hAnsi="Times New Roman"/>
          <w:sz w:val="24"/>
          <w:szCs w:val="24"/>
        </w:rPr>
        <w:t xml:space="preserve">). </w:t>
      </w:r>
    </w:p>
    <w:p w14:paraId="620531B4" w14:textId="77777777" w:rsidR="003B70E5" w:rsidRPr="003B70E5" w:rsidRDefault="003B70E5" w:rsidP="003B70E5">
      <w:pPr>
        <w:pStyle w:val="Akapitzlist"/>
        <w:autoSpaceDE w:val="0"/>
        <w:autoSpaceDN w:val="0"/>
        <w:adjustRightInd w:val="0"/>
        <w:spacing w:after="0"/>
        <w:ind w:left="360"/>
        <w:jc w:val="both"/>
        <w:rPr>
          <w:rFonts w:ascii="Times New Roman" w:hAnsi="Times New Roman"/>
          <w:sz w:val="24"/>
          <w:szCs w:val="24"/>
        </w:rPr>
      </w:pPr>
    </w:p>
    <w:p w14:paraId="7C50B4E8" w14:textId="77777777" w:rsidR="0044649B" w:rsidRPr="003B70E5" w:rsidRDefault="0044649B" w:rsidP="003B70E5">
      <w:pPr>
        <w:pStyle w:val="Akapitzlist"/>
        <w:numPr>
          <w:ilvl w:val="0"/>
          <w:numId w:val="21"/>
        </w:numPr>
        <w:autoSpaceDE w:val="0"/>
        <w:autoSpaceDN w:val="0"/>
        <w:adjustRightInd w:val="0"/>
        <w:spacing w:after="0"/>
        <w:jc w:val="both"/>
        <w:rPr>
          <w:rFonts w:ascii="Times New Roman" w:hAnsi="Times New Roman"/>
          <w:sz w:val="24"/>
          <w:szCs w:val="24"/>
        </w:rPr>
      </w:pPr>
      <w:r w:rsidRPr="003B70E5">
        <w:rPr>
          <w:rFonts w:ascii="Times New Roman" w:hAnsi="Times New Roman"/>
          <w:sz w:val="24"/>
          <w:szCs w:val="24"/>
        </w:rPr>
        <w:t xml:space="preserve">Istnieje również wersja uproszczona logo, bez żadnego podpisu (w kolorze zielonym C:100, M:0, Y:80, K:40).  </w:t>
      </w:r>
    </w:p>
    <w:p w14:paraId="3F392569" w14:textId="77777777" w:rsidR="0044649B" w:rsidRPr="003B70E5" w:rsidRDefault="00956ACC" w:rsidP="003B70E5">
      <w:pPr>
        <w:pStyle w:val="Akapitzlist"/>
        <w:autoSpaceDE w:val="0"/>
        <w:autoSpaceDN w:val="0"/>
        <w:adjustRightInd w:val="0"/>
        <w:spacing w:after="0"/>
        <w:ind w:left="0"/>
        <w:jc w:val="center"/>
        <w:rPr>
          <w:rFonts w:ascii="Times New Roman" w:hAnsi="Times New Roman"/>
          <w:sz w:val="24"/>
          <w:szCs w:val="24"/>
        </w:rPr>
      </w:pPr>
      <w:r w:rsidRPr="003B70E5">
        <w:rPr>
          <w:rFonts w:ascii="Times New Roman" w:hAnsi="Times New Roman"/>
          <w:noProof/>
          <w:sz w:val="24"/>
          <w:szCs w:val="24"/>
          <w:lang w:eastAsia="pl-PL"/>
        </w:rPr>
        <w:drawing>
          <wp:inline distT="0" distB="0" distL="0" distR="0" wp14:anchorId="5144BC47" wp14:editId="54F7CD01">
            <wp:extent cx="1285875" cy="685800"/>
            <wp:effectExtent l="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685800"/>
                    </a:xfrm>
                    <a:prstGeom prst="rect">
                      <a:avLst/>
                    </a:prstGeom>
                    <a:noFill/>
                    <a:ln>
                      <a:noFill/>
                    </a:ln>
                  </pic:spPr>
                </pic:pic>
              </a:graphicData>
            </a:graphic>
          </wp:inline>
        </w:drawing>
      </w:r>
    </w:p>
    <w:p w14:paraId="0E5D142D" w14:textId="77777777" w:rsidR="0044649B" w:rsidRPr="003B70E5" w:rsidRDefault="0044649B" w:rsidP="003B70E5">
      <w:pPr>
        <w:pStyle w:val="Akapitzlist"/>
        <w:autoSpaceDE w:val="0"/>
        <w:autoSpaceDN w:val="0"/>
        <w:adjustRightInd w:val="0"/>
        <w:spacing w:after="0"/>
        <w:ind w:left="0"/>
        <w:jc w:val="both"/>
        <w:rPr>
          <w:rFonts w:ascii="Times New Roman" w:hAnsi="Times New Roman"/>
          <w:sz w:val="24"/>
          <w:szCs w:val="24"/>
        </w:rPr>
      </w:pPr>
      <w:r w:rsidRPr="003B70E5">
        <w:rPr>
          <w:rFonts w:ascii="Times New Roman" w:hAnsi="Times New Roman"/>
          <w:sz w:val="24"/>
          <w:szCs w:val="24"/>
        </w:rPr>
        <w:t xml:space="preserve"> </w:t>
      </w:r>
    </w:p>
    <w:p w14:paraId="23DBAC76" w14:textId="77777777" w:rsidR="003B70E5" w:rsidRPr="003B70E5" w:rsidRDefault="0044649B" w:rsidP="003B70E5">
      <w:pPr>
        <w:pStyle w:val="Akapitzlist"/>
        <w:numPr>
          <w:ilvl w:val="0"/>
          <w:numId w:val="21"/>
        </w:numPr>
        <w:autoSpaceDE w:val="0"/>
        <w:autoSpaceDN w:val="0"/>
        <w:adjustRightInd w:val="0"/>
        <w:spacing w:after="0"/>
        <w:jc w:val="both"/>
        <w:rPr>
          <w:rFonts w:ascii="Times New Roman" w:hAnsi="Times New Roman"/>
          <w:sz w:val="24"/>
          <w:szCs w:val="24"/>
        </w:rPr>
      </w:pPr>
      <w:r w:rsidRPr="003B70E5">
        <w:rPr>
          <w:rFonts w:ascii="Times New Roman" w:hAnsi="Times New Roman"/>
          <w:sz w:val="24"/>
          <w:szCs w:val="24"/>
        </w:rPr>
        <w:t xml:space="preserve">W  miarę  możliwości  logo  powinno  być  przedstawione  w  wersji  kolorowej.  Standardowym  kolorem jest:  </w:t>
      </w:r>
    </w:p>
    <w:p w14:paraId="3D73E17E" w14:textId="77777777" w:rsidR="003B70E5" w:rsidRPr="003B70E5" w:rsidRDefault="0044649B" w:rsidP="003B70E5">
      <w:pPr>
        <w:pStyle w:val="Akapitzlist"/>
        <w:autoSpaceDE w:val="0"/>
        <w:autoSpaceDN w:val="0"/>
        <w:adjustRightInd w:val="0"/>
        <w:spacing w:after="0"/>
        <w:ind w:left="360"/>
        <w:jc w:val="both"/>
        <w:rPr>
          <w:rFonts w:ascii="Times New Roman" w:hAnsi="Times New Roman"/>
          <w:sz w:val="24"/>
          <w:szCs w:val="24"/>
        </w:rPr>
      </w:pPr>
      <w:r w:rsidRPr="003B70E5">
        <w:rPr>
          <w:rFonts w:ascii="Times New Roman" w:hAnsi="Times New Roman"/>
          <w:sz w:val="24"/>
          <w:szCs w:val="24"/>
        </w:rPr>
        <w:t xml:space="preserve">Zielony:    </w:t>
      </w:r>
      <w:r w:rsidR="00956ACC" w:rsidRPr="003B70E5">
        <w:rPr>
          <w:rFonts w:ascii="Times New Roman" w:hAnsi="Times New Roman"/>
          <w:noProof/>
          <w:sz w:val="24"/>
          <w:szCs w:val="24"/>
          <w:lang w:eastAsia="pl-PL"/>
        </w:rPr>
        <w:drawing>
          <wp:inline distT="0" distB="0" distL="0" distR="0" wp14:anchorId="418077B4" wp14:editId="787D1425">
            <wp:extent cx="828675" cy="209550"/>
            <wp:effectExtent l="0" t="0" r="0"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209550"/>
                    </a:xfrm>
                    <a:prstGeom prst="rect">
                      <a:avLst/>
                    </a:prstGeom>
                    <a:noFill/>
                    <a:ln>
                      <a:noFill/>
                    </a:ln>
                  </pic:spPr>
                </pic:pic>
              </a:graphicData>
            </a:graphic>
          </wp:inline>
        </w:drawing>
      </w:r>
    </w:p>
    <w:p w14:paraId="219E6236" w14:textId="77777777" w:rsidR="003B70E5" w:rsidRPr="003B70E5" w:rsidRDefault="00EE7EF1" w:rsidP="003B70E5">
      <w:pPr>
        <w:pStyle w:val="Akapitzlist"/>
        <w:autoSpaceDE w:val="0"/>
        <w:autoSpaceDN w:val="0"/>
        <w:adjustRightInd w:val="0"/>
        <w:spacing w:after="0"/>
        <w:ind w:left="360"/>
        <w:jc w:val="both"/>
        <w:rPr>
          <w:rFonts w:ascii="Times New Roman" w:hAnsi="Times New Roman"/>
          <w:sz w:val="24"/>
          <w:szCs w:val="24"/>
        </w:rPr>
      </w:pPr>
      <w:r w:rsidRPr="003B70E5">
        <w:rPr>
          <w:rFonts w:ascii="Times New Roman" w:hAnsi="Times New Roman"/>
          <w:sz w:val="24"/>
          <w:szCs w:val="24"/>
        </w:rPr>
        <w:t>C:100, M: 0, Y:80, K:40</w:t>
      </w:r>
    </w:p>
    <w:p w14:paraId="542A7760" w14:textId="77777777" w:rsidR="003A1C0B" w:rsidRPr="003B70E5" w:rsidRDefault="0044649B" w:rsidP="003B70E5">
      <w:pPr>
        <w:pStyle w:val="Akapitzlist"/>
        <w:autoSpaceDE w:val="0"/>
        <w:autoSpaceDN w:val="0"/>
        <w:adjustRightInd w:val="0"/>
        <w:spacing w:after="0"/>
        <w:ind w:left="360"/>
        <w:jc w:val="both"/>
        <w:rPr>
          <w:rFonts w:ascii="Times New Roman" w:hAnsi="Times New Roman"/>
          <w:sz w:val="24"/>
          <w:szCs w:val="24"/>
        </w:rPr>
      </w:pPr>
      <w:proofErr w:type="spellStart"/>
      <w:r w:rsidRPr="003B70E5">
        <w:rPr>
          <w:rFonts w:ascii="Times New Roman" w:hAnsi="Times New Roman"/>
          <w:sz w:val="24"/>
          <w:szCs w:val="24"/>
        </w:rPr>
        <w:t>Pantone</w:t>
      </w:r>
      <w:proofErr w:type="spellEnd"/>
      <w:r w:rsidRPr="003B70E5">
        <w:rPr>
          <w:rFonts w:ascii="Times New Roman" w:hAnsi="Times New Roman"/>
          <w:sz w:val="24"/>
          <w:szCs w:val="24"/>
        </w:rPr>
        <w:t xml:space="preserve">: 349 C/U </w:t>
      </w:r>
    </w:p>
    <w:p w14:paraId="7C327BD5" w14:textId="77777777" w:rsidR="003A1C0B" w:rsidRPr="003B70E5" w:rsidRDefault="003A1C0B" w:rsidP="003B70E5">
      <w:pPr>
        <w:pStyle w:val="Akapitzlist"/>
        <w:autoSpaceDE w:val="0"/>
        <w:autoSpaceDN w:val="0"/>
        <w:adjustRightInd w:val="0"/>
        <w:spacing w:after="0"/>
        <w:ind w:left="426"/>
        <w:jc w:val="both"/>
        <w:rPr>
          <w:rFonts w:ascii="Times New Roman" w:hAnsi="Times New Roman"/>
          <w:sz w:val="24"/>
          <w:szCs w:val="24"/>
        </w:rPr>
      </w:pPr>
    </w:p>
    <w:p w14:paraId="37C5920A" w14:textId="77777777" w:rsidR="0044649B" w:rsidRPr="003B70E5" w:rsidRDefault="0044649B" w:rsidP="003B70E5">
      <w:pPr>
        <w:pStyle w:val="Akapitzlist"/>
        <w:numPr>
          <w:ilvl w:val="0"/>
          <w:numId w:val="21"/>
        </w:numPr>
        <w:autoSpaceDE w:val="0"/>
        <w:autoSpaceDN w:val="0"/>
        <w:adjustRightInd w:val="0"/>
        <w:spacing w:after="0"/>
        <w:ind w:left="426"/>
        <w:jc w:val="both"/>
        <w:rPr>
          <w:rFonts w:ascii="Times New Roman" w:hAnsi="Times New Roman"/>
          <w:sz w:val="24"/>
          <w:szCs w:val="24"/>
        </w:rPr>
      </w:pPr>
      <w:r w:rsidRPr="003B70E5">
        <w:rPr>
          <w:rFonts w:ascii="Times New Roman" w:hAnsi="Times New Roman"/>
          <w:sz w:val="24"/>
          <w:szCs w:val="24"/>
        </w:rPr>
        <w:t>Reprodukcja  w  skali  szarości  powinna  zachować  wszystkie  procentowe  proporcje  znaku  opisane powyżej. Zastosowane barwy to: podstawa - 100 % czerni lub szarość</w:t>
      </w:r>
      <w:r w:rsidR="00EE7EF1" w:rsidRPr="003B70E5">
        <w:rPr>
          <w:rFonts w:ascii="Times New Roman" w:hAnsi="Times New Roman"/>
          <w:sz w:val="24"/>
          <w:szCs w:val="24"/>
        </w:rPr>
        <w:t xml:space="preserve"> - 70 % wysycenia czerni.</w:t>
      </w:r>
    </w:p>
    <w:p w14:paraId="3180669F" w14:textId="77777777" w:rsidR="0044649B" w:rsidRPr="003B70E5" w:rsidRDefault="0044649B" w:rsidP="003B70E5">
      <w:pPr>
        <w:pStyle w:val="Akapitzlist"/>
        <w:autoSpaceDE w:val="0"/>
        <w:autoSpaceDN w:val="0"/>
        <w:adjustRightInd w:val="0"/>
        <w:spacing w:after="0"/>
        <w:ind w:left="0"/>
        <w:jc w:val="both"/>
        <w:rPr>
          <w:rFonts w:ascii="Times New Roman" w:hAnsi="Times New Roman"/>
          <w:sz w:val="24"/>
          <w:szCs w:val="24"/>
        </w:rPr>
      </w:pPr>
      <w:r w:rsidRPr="003B70E5">
        <w:rPr>
          <w:rFonts w:ascii="Times New Roman" w:hAnsi="Times New Roman"/>
          <w:sz w:val="24"/>
          <w:szCs w:val="24"/>
        </w:rPr>
        <w:lastRenderedPageBreak/>
        <w:t xml:space="preserve"> </w:t>
      </w:r>
      <w:r w:rsidR="00956ACC" w:rsidRPr="003B70E5">
        <w:rPr>
          <w:rFonts w:ascii="Times New Roman" w:hAnsi="Times New Roman"/>
          <w:noProof/>
          <w:sz w:val="24"/>
          <w:szCs w:val="24"/>
          <w:lang w:eastAsia="pl-PL"/>
        </w:rPr>
        <w:drawing>
          <wp:inline distT="0" distB="0" distL="0" distR="0" wp14:anchorId="717AD4E3" wp14:editId="1045F5A3">
            <wp:extent cx="5762625" cy="809625"/>
            <wp:effectExtent l="0" t="0" r="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809625"/>
                    </a:xfrm>
                    <a:prstGeom prst="rect">
                      <a:avLst/>
                    </a:prstGeom>
                    <a:noFill/>
                    <a:ln>
                      <a:noFill/>
                    </a:ln>
                  </pic:spPr>
                </pic:pic>
              </a:graphicData>
            </a:graphic>
          </wp:inline>
        </w:drawing>
      </w:r>
      <w:r w:rsidR="00956ACC" w:rsidRPr="003B70E5">
        <w:rPr>
          <w:rFonts w:ascii="Times New Roman" w:hAnsi="Times New Roman"/>
          <w:noProof/>
          <w:sz w:val="24"/>
          <w:szCs w:val="24"/>
          <w:lang w:eastAsia="pl-PL"/>
        </w:rPr>
        <w:drawing>
          <wp:inline distT="0" distB="0" distL="0" distR="0" wp14:anchorId="66ED3AB7" wp14:editId="35F269C7">
            <wp:extent cx="5762625" cy="809625"/>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2625" cy="809625"/>
                    </a:xfrm>
                    <a:prstGeom prst="rect">
                      <a:avLst/>
                    </a:prstGeom>
                    <a:noFill/>
                    <a:ln>
                      <a:noFill/>
                    </a:ln>
                  </pic:spPr>
                </pic:pic>
              </a:graphicData>
            </a:graphic>
          </wp:inline>
        </w:drawing>
      </w:r>
    </w:p>
    <w:p w14:paraId="25EDA533" w14:textId="77777777" w:rsidR="0044649B" w:rsidRPr="003B70E5" w:rsidRDefault="0044649B" w:rsidP="003B70E5">
      <w:pPr>
        <w:pStyle w:val="Akapitzlist"/>
        <w:autoSpaceDE w:val="0"/>
        <w:autoSpaceDN w:val="0"/>
        <w:adjustRightInd w:val="0"/>
        <w:spacing w:after="0"/>
        <w:ind w:left="0"/>
        <w:jc w:val="both"/>
        <w:rPr>
          <w:rFonts w:ascii="Times New Roman" w:hAnsi="Times New Roman"/>
          <w:sz w:val="24"/>
          <w:szCs w:val="24"/>
        </w:rPr>
      </w:pPr>
      <w:r w:rsidRPr="003B70E5">
        <w:rPr>
          <w:rFonts w:ascii="Times New Roman" w:hAnsi="Times New Roman"/>
          <w:sz w:val="24"/>
          <w:szCs w:val="24"/>
        </w:rPr>
        <w:t xml:space="preserve"> </w:t>
      </w:r>
    </w:p>
    <w:p w14:paraId="28E75B4A" w14:textId="77777777" w:rsidR="0044649B" w:rsidRPr="003B70E5" w:rsidRDefault="0044649B" w:rsidP="003B70E5">
      <w:pPr>
        <w:pStyle w:val="Akapitzlist"/>
        <w:autoSpaceDE w:val="0"/>
        <w:autoSpaceDN w:val="0"/>
        <w:adjustRightInd w:val="0"/>
        <w:spacing w:after="0"/>
        <w:ind w:left="0"/>
        <w:jc w:val="both"/>
        <w:rPr>
          <w:rFonts w:ascii="Times New Roman" w:hAnsi="Times New Roman"/>
          <w:sz w:val="24"/>
          <w:szCs w:val="24"/>
        </w:rPr>
      </w:pPr>
      <w:r w:rsidRPr="003B70E5">
        <w:rPr>
          <w:rFonts w:ascii="Times New Roman" w:hAnsi="Times New Roman"/>
          <w:sz w:val="24"/>
          <w:szCs w:val="24"/>
        </w:rPr>
        <w:t xml:space="preserve"> </w:t>
      </w:r>
    </w:p>
    <w:p w14:paraId="4EA5DD7B" w14:textId="77777777" w:rsidR="0044649B" w:rsidRPr="00CA3EDC" w:rsidRDefault="0044649B" w:rsidP="003B70E5">
      <w:pPr>
        <w:widowControl w:val="0"/>
        <w:numPr>
          <w:ilvl w:val="0"/>
          <w:numId w:val="21"/>
        </w:numPr>
        <w:spacing w:line="276" w:lineRule="auto"/>
        <w:ind w:left="426"/>
        <w:jc w:val="both"/>
        <w:rPr>
          <w:color w:val="000000"/>
        </w:rPr>
      </w:pPr>
      <w:r w:rsidRPr="003B70E5">
        <w:t xml:space="preserve">W uzasadnionych przypadkach, po konsultacji z pracownikiem Regionalnej Dyrekcji Ochrony Środowiska w Bydgoszczy, koordynującym realizację umowy, dopuszczalne jest zastosowanie rozwiązań innych niż wskazane  powyżej, zapewniających skuteczną promocję </w:t>
      </w:r>
      <w:proofErr w:type="spellStart"/>
      <w:r w:rsidRPr="003B70E5">
        <w:t>WFOŚiGW</w:t>
      </w:r>
      <w:proofErr w:type="spellEnd"/>
      <w:r w:rsidRPr="003B70E5">
        <w:t xml:space="preserve"> w Toruniu.</w:t>
      </w:r>
    </w:p>
    <w:p w14:paraId="4C2E88FB" w14:textId="77777777" w:rsidR="00CA3EDC" w:rsidRDefault="00CA3EDC" w:rsidP="00CA3EDC">
      <w:pPr>
        <w:pStyle w:val="Akapitzlist"/>
        <w:widowControl w:val="0"/>
        <w:ind w:left="0"/>
        <w:jc w:val="both"/>
        <w:rPr>
          <w:color w:val="000000"/>
        </w:rPr>
      </w:pPr>
    </w:p>
    <w:p w14:paraId="3049E219" w14:textId="77777777" w:rsidR="00CA3EDC" w:rsidRDefault="00CA3EDC" w:rsidP="00CA3EDC">
      <w:pPr>
        <w:autoSpaceDE w:val="0"/>
        <w:autoSpaceDN w:val="0"/>
        <w:adjustRightInd w:val="0"/>
        <w:spacing w:line="276" w:lineRule="auto"/>
        <w:rPr>
          <w:rFonts w:eastAsia="Calibri"/>
          <w:b/>
          <w:lang w:eastAsia="en-US"/>
        </w:rPr>
      </w:pPr>
      <w:r w:rsidRPr="003B70E5">
        <w:rPr>
          <w:rFonts w:eastAsia="Calibri"/>
          <w:b/>
          <w:lang w:eastAsia="en-US"/>
        </w:rPr>
        <w:t>V</w:t>
      </w:r>
      <w:r>
        <w:rPr>
          <w:rFonts w:eastAsia="Calibri"/>
          <w:b/>
          <w:lang w:eastAsia="en-US"/>
        </w:rPr>
        <w:t>I</w:t>
      </w:r>
      <w:r w:rsidRPr="003B70E5">
        <w:rPr>
          <w:rFonts w:eastAsia="Calibri"/>
          <w:b/>
          <w:lang w:eastAsia="en-US"/>
        </w:rPr>
        <w:t xml:space="preserve">. </w:t>
      </w:r>
      <w:r>
        <w:rPr>
          <w:rFonts w:eastAsia="Calibri"/>
          <w:b/>
          <w:lang w:eastAsia="en-US"/>
        </w:rPr>
        <w:t>Załączniki</w:t>
      </w:r>
      <w:r w:rsidRPr="003B70E5">
        <w:rPr>
          <w:rFonts w:eastAsia="Calibri"/>
          <w:b/>
          <w:lang w:eastAsia="en-US"/>
        </w:rPr>
        <w:t>:</w:t>
      </w:r>
    </w:p>
    <w:p w14:paraId="1D73958D" w14:textId="77777777" w:rsidR="00CA3EDC" w:rsidRPr="00CA3EDC" w:rsidRDefault="00CA3EDC" w:rsidP="00CA3EDC">
      <w:pPr>
        <w:pStyle w:val="Akapitzlist"/>
        <w:numPr>
          <w:ilvl w:val="0"/>
          <w:numId w:val="29"/>
        </w:numPr>
        <w:autoSpaceDE w:val="0"/>
        <w:autoSpaceDN w:val="0"/>
        <w:adjustRightInd w:val="0"/>
        <w:ind w:left="284" w:hanging="284"/>
        <w:jc w:val="both"/>
        <w:rPr>
          <w:rFonts w:ascii="Times New Roman" w:hAnsi="Times New Roman"/>
          <w:bCs/>
          <w:sz w:val="24"/>
          <w:szCs w:val="24"/>
        </w:rPr>
      </w:pPr>
      <w:r w:rsidRPr="00CA3EDC">
        <w:rPr>
          <w:rFonts w:ascii="Times New Roman" w:hAnsi="Times New Roman"/>
          <w:bCs/>
          <w:sz w:val="24"/>
          <w:szCs w:val="24"/>
        </w:rPr>
        <w:t xml:space="preserve">„Metodyka i harmonogram terenowych prac badawczych, które będą realizowane w roku 2018 na obszarze Natura 2000 Błota </w:t>
      </w:r>
      <w:proofErr w:type="spellStart"/>
      <w:r w:rsidRPr="00CA3EDC">
        <w:rPr>
          <w:rFonts w:ascii="Times New Roman" w:hAnsi="Times New Roman"/>
          <w:bCs/>
          <w:sz w:val="24"/>
          <w:szCs w:val="24"/>
        </w:rPr>
        <w:t>Rakutowskie</w:t>
      </w:r>
      <w:proofErr w:type="spellEnd"/>
      <w:r w:rsidRPr="00CA3EDC">
        <w:rPr>
          <w:rFonts w:ascii="Times New Roman" w:hAnsi="Times New Roman"/>
          <w:bCs/>
          <w:sz w:val="24"/>
          <w:szCs w:val="24"/>
        </w:rPr>
        <w:t xml:space="preserve"> PLB040001”</w:t>
      </w:r>
    </w:p>
    <w:p w14:paraId="763D0C19" w14:textId="77777777" w:rsidR="00CA3EDC" w:rsidRPr="00CA3EDC" w:rsidRDefault="00CA3EDC" w:rsidP="00CA3EDC">
      <w:pPr>
        <w:pStyle w:val="Akapitzlist"/>
        <w:numPr>
          <w:ilvl w:val="0"/>
          <w:numId w:val="29"/>
        </w:numPr>
        <w:autoSpaceDE w:val="0"/>
        <w:autoSpaceDN w:val="0"/>
        <w:adjustRightInd w:val="0"/>
        <w:ind w:left="284" w:hanging="284"/>
        <w:jc w:val="both"/>
        <w:rPr>
          <w:rFonts w:ascii="Times New Roman" w:hAnsi="Times New Roman"/>
          <w:bCs/>
          <w:sz w:val="24"/>
          <w:szCs w:val="24"/>
        </w:rPr>
      </w:pPr>
      <w:r w:rsidRPr="00CA3EDC">
        <w:rPr>
          <w:rFonts w:ascii="Times New Roman" w:hAnsi="Times New Roman"/>
          <w:bCs/>
          <w:sz w:val="24"/>
          <w:szCs w:val="24"/>
        </w:rPr>
        <w:t xml:space="preserve">„Raport z monitoringu ornitologicznego z oceną stanu zachowania siedlisk gatunków i oceną wpływu drapieżników na przedmioty ochrony oraz z uzupełnieniem stanu wiedzy o wybranych przedmiotach ochrony w obszarze specjalnej ochrony ptaków Błota </w:t>
      </w:r>
      <w:proofErr w:type="spellStart"/>
      <w:r w:rsidRPr="00CA3EDC">
        <w:rPr>
          <w:rFonts w:ascii="Times New Roman" w:hAnsi="Times New Roman"/>
          <w:bCs/>
          <w:sz w:val="24"/>
          <w:szCs w:val="24"/>
        </w:rPr>
        <w:t>Rakutowskie</w:t>
      </w:r>
      <w:proofErr w:type="spellEnd"/>
      <w:r w:rsidRPr="00CA3EDC">
        <w:rPr>
          <w:rFonts w:ascii="Times New Roman" w:hAnsi="Times New Roman"/>
          <w:bCs/>
          <w:sz w:val="24"/>
          <w:szCs w:val="24"/>
        </w:rPr>
        <w:t xml:space="preserve"> PLB040001, a także z monitoringu awifauny rezerwatu przyrody Jezioro </w:t>
      </w:r>
      <w:proofErr w:type="spellStart"/>
      <w:r w:rsidRPr="00CA3EDC">
        <w:rPr>
          <w:rFonts w:ascii="Times New Roman" w:hAnsi="Times New Roman"/>
          <w:bCs/>
          <w:sz w:val="24"/>
          <w:szCs w:val="24"/>
        </w:rPr>
        <w:t>Rakutowskie</w:t>
      </w:r>
      <w:proofErr w:type="spellEnd"/>
      <w:r w:rsidRPr="00CA3EDC">
        <w:rPr>
          <w:rFonts w:ascii="Times New Roman" w:hAnsi="Times New Roman"/>
          <w:bCs/>
          <w:sz w:val="24"/>
          <w:szCs w:val="24"/>
        </w:rPr>
        <w:t>”</w:t>
      </w:r>
    </w:p>
    <w:p w14:paraId="1F061F08" w14:textId="77777777" w:rsidR="00CA3EDC" w:rsidRPr="00CA3EDC" w:rsidRDefault="00CA3EDC" w:rsidP="00CA3EDC">
      <w:pPr>
        <w:pStyle w:val="Akapitzlist"/>
        <w:widowControl w:val="0"/>
        <w:ind w:left="0"/>
        <w:jc w:val="both"/>
        <w:rPr>
          <w:color w:val="000000"/>
        </w:rPr>
      </w:pPr>
    </w:p>
    <w:sectPr w:rsidR="00CA3EDC" w:rsidRPr="00CA3EDC" w:rsidSect="00B820A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5B5FE" w14:textId="77777777" w:rsidR="001E51F7" w:rsidRDefault="001E51F7" w:rsidP="009530E1">
      <w:r>
        <w:separator/>
      </w:r>
    </w:p>
  </w:endnote>
  <w:endnote w:type="continuationSeparator" w:id="0">
    <w:p w14:paraId="2FA36D6B" w14:textId="77777777" w:rsidR="001E51F7" w:rsidRDefault="001E51F7" w:rsidP="0095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UniversPro-Bold">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8265" w14:textId="77777777" w:rsidR="00270144" w:rsidRDefault="00B820A8">
    <w:pPr>
      <w:pStyle w:val="Stopka"/>
      <w:jc w:val="right"/>
    </w:pPr>
    <w:r>
      <w:fldChar w:fldCharType="begin"/>
    </w:r>
    <w:r w:rsidR="00270144">
      <w:instrText>PAGE   \* MERGEFORMAT</w:instrText>
    </w:r>
    <w:r>
      <w:fldChar w:fldCharType="separate"/>
    </w:r>
    <w:r w:rsidR="00E6648A">
      <w:rPr>
        <w:noProof/>
      </w:rPr>
      <w:t>9</w:t>
    </w:r>
    <w:r>
      <w:fldChar w:fldCharType="end"/>
    </w:r>
  </w:p>
  <w:p w14:paraId="3E601D0E" w14:textId="77777777" w:rsidR="00270144" w:rsidRDefault="002701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0D554" w14:textId="77777777" w:rsidR="001E51F7" w:rsidRDefault="001E51F7" w:rsidP="009530E1">
      <w:r>
        <w:separator/>
      </w:r>
    </w:p>
  </w:footnote>
  <w:footnote w:type="continuationSeparator" w:id="0">
    <w:p w14:paraId="5CF40472" w14:textId="77777777" w:rsidR="001E51F7" w:rsidRDefault="001E51F7" w:rsidP="00953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F201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52027F"/>
    <w:multiLevelType w:val="hybridMultilevel"/>
    <w:tmpl w:val="E588212C"/>
    <w:lvl w:ilvl="0" w:tplc="5D505F0E">
      <w:start w:val="6"/>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A37B0"/>
    <w:multiLevelType w:val="hybridMultilevel"/>
    <w:tmpl w:val="E5904FD8"/>
    <w:lvl w:ilvl="0" w:tplc="9628F6C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41B9F"/>
    <w:multiLevelType w:val="hybridMultilevel"/>
    <w:tmpl w:val="B51EEE0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 w15:restartNumberingAfterBreak="0">
    <w:nsid w:val="17792FCE"/>
    <w:multiLevelType w:val="multilevel"/>
    <w:tmpl w:val="992213C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3357D9"/>
    <w:multiLevelType w:val="hybridMultilevel"/>
    <w:tmpl w:val="9F0633BE"/>
    <w:lvl w:ilvl="0" w:tplc="47200F7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45681B"/>
    <w:multiLevelType w:val="hybridMultilevel"/>
    <w:tmpl w:val="44386FAE"/>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9" w15:restartNumberingAfterBreak="0">
    <w:nsid w:val="1FD90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E1670C"/>
    <w:multiLevelType w:val="hybridMultilevel"/>
    <w:tmpl w:val="35CC2A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B14CEE"/>
    <w:multiLevelType w:val="hybridMultilevel"/>
    <w:tmpl w:val="2BC8EC5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2" w15:restartNumberingAfterBreak="0">
    <w:nsid w:val="2D235B21"/>
    <w:multiLevelType w:val="hybridMultilevel"/>
    <w:tmpl w:val="948E76B6"/>
    <w:lvl w:ilvl="0" w:tplc="97008742">
      <w:start w:val="1"/>
      <w:numFmt w:val="lowerLetter"/>
      <w:lvlText w:val="%1)"/>
      <w:lvlJc w:val="left"/>
      <w:pPr>
        <w:ind w:left="1512" w:hanging="360"/>
      </w:pPr>
      <w:rPr>
        <w:b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3" w15:restartNumberingAfterBreak="0">
    <w:nsid w:val="2E4C5576"/>
    <w:multiLevelType w:val="hybridMultilevel"/>
    <w:tmpl w:val="D47E9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197C36"/>
    <w:multiLevelType w:val="hybridMultilevel"/>
    <w:tmpl w:val="EAE88F5A"/>
    <w:lvl w:ilvl="0" w:tplc="A2A060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2C42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B15E47"/>
    <w:multiLevelType w:val="hybridMultilevel"/>
    <w:tmpl w:val="B298DDF4"/>
    <w:lvl w:ilvl="0" w:tplc="8998212C">
      <w:start w:val="1"/>
      <w:numFmt w:val="lowerLetter"/>
      <w:lvlText w:val="%1)"/>
      <w:lvlJc w:val="left"/>
      <w:pPr>
        <w:ind w:left="1512" w:hanging="360"/>
      </w:pPr>
      <w:rPr>
        <w:b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7" w15:restartNumberingAfterBreak="0">
    <w:nsid w:val="3E2B48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09750C"/>
    <w:multiLevelType w:val="multilevel"/>
    <w:tmpl w:val="228809CE"/>
    <w:lvl w:ilvl="0">
      <w:start w:val="3"/>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7B615E"/>
    <w:multiLevelType w:val="hybridMultilevel"/>
    <w:tmpl w:val="4B92B4EA"/>
    <w:lvl w:ilvl="0" w:tplc="04150013">
      <w:start w:val="1"/>
      <w:numFmt w:val="upp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8701160"/>
    <w:multiLevelType w:val="multilevel"/>
    <w:tmpl w:val="96A260DE"/>
    <w:lvl w:ilvl="0">
      <w:start w:val="1"/>
      <w:numFmt w:val="decimal"/>
      <w:lvlText w:val="%1."/>
      <w:lvlJc w:val="left"/>
      <w:pPr>
        <w:ind w:left="360" w:hanging="360"/>
      </w:pPr>
      <w:rPr>
        <w:rFonts w:hint="default"/>
        <w:sz w:val="24"/>
      </w:rPr>
    </w:lvl>
    <w:lvl w:ilvl="1">
      <w:start w:val="1"/>
      <w:numFmt w:val="decimal"/>
      <w:suff w:val="space"/>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B2A2F93"/>
    <w:multiLevelType w:val="multilevel"/>
    <w:tmpl w:val="68864C5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4B02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C5681C"/>
    <w:multiLevelType w:val="hybridMultilevel"/>
    <w:tmpl w:val="67AE06C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4" w15:restartNumberingAfterBreak="0">
    <w:nsid w:val="5FFF01D1"/>
    <w:multiLevelType w:val="hybridMultilevel"/>
    <w:tmpl w:val="3F32F2E6"/>
    <w:lvl w:ilvl="0" w:tplc="E1C26E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8B3DAC"/>
    <w:multiLevelType w:val="hybridMultilevel"/>
    <w:tmpl w:val="E3EA457E"/>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15:restartNumberingAfterBreak="0">
    <w:nsid w:val="64D168B9"/>
    <w:multiLevelType w:val="multilevel"/>
    <w:tmpl w:val="952C632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CC045C"/>
    <w:multiLevelType w:val="hybridMultilevel"/>
    <w:tmpl w:val="EF52E09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8" w15:restartNumberingAfterBreak="0">
    <w:nsid w:val="74E84913"/>
    <w:multiLevelType w:val="multilevel"/>
    <w:tmpl w:val="1216406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6D387C"/>
    <w:multiLevelType w:val="hybridMultilevel"/>
    <w:tmpl w:val="5972C81E"/>
    <w:lvl w:ilvl="0" w:tplc="ACC48DD2">
      <w:start w:val="1"/>
      <w:numFmt w:val="lowerLetter"/>
      <w:lvlText w:val="%1)"/>
      <w:lvlJc w:val="left"/>
      <w:pPr>
        <w:ind w:left="1512" w:hanging="360"/>
      </w:pPr>
      <w:rPr>
        <w:b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15:restartNumberingAfterBreak="0">
    <w:nsid w:val="78995758"/>
    <w:multiLevelType w:val="hybridMultilevel"/>
    <w:tmpl w:val="0F521DCA"/>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10"/>
  </w:num>
  <w:num w:numId="2">
    <w:abstractNumId w:val="13"/>
  </w:num>
  <w:num w:numId="3">
    <w:abstractNumId w:val="4"/>
  </w:num>
  <w:num w:numId="4">
    <w:abstractNumId w:val="24"/>
  </w:num>
  <w:num w:numId="5">
    <w:abstractNumId w:val="7"/>
  </w:num>
  <w:num w:numId="6">
    <w:abstractNumId w:val="20"/>
  </w:num>
  <w:num w:numId="7">
    <w:abstractNumId w:val="6"/>
  </w:num>
  <w:num w:numId="8">
    <w:abstractNumId w:val="25"/>
  </w:num>
  <w:num w:numId="9">
    <w:abstractNumId w:val="18"/>
  </w:num>
  <w:num w:numId="10">
    <w:abstractNumId w:val="26"/>
  </w:num>
  <w:num w:numId="11">
    <w:abstractNumId w:val="12"/>
  </w:num>
  <w:num w:numId="12">
    <w:abstractNumId w:val="29"/>
  </w:num>
  <w:num w:numId="13">
    <w:abstractNumId w:val="21"/>
  </w:num>
  <w:num w:numId="14">
    <w:abstractNumId w:val="22"/>
  </w:num>
  <w:num w:numId="15">
    <w:abstractNumId w:val="23"/>
  </w:num>
  <w:num w:numId="16">
    <w:abstractNumId w:val="2"/>
  </w:num>
  <w:num w:numId="17">
    <w:abstractNumId w:val="8"/>
  </w:num>
  <w:num w:numId="18">
    <w:abstractNumId w:val="5"/>
  </w:num>
  <w:num w:numId="19">
    <w:abstractNumId w:val="15"/>
  </w:num>
  <w:num w:numId="20">
    <w:abstractNumId w:val="16"/>
  </w:num>
  <w:num w:numId="21">
    <w:abstractNumId w:val="28"/>
  </w:num>
  <w:num w:numId="22">
    <w:abstractNumId w:val="17"/>
  </w:num>
  <w:num w:numId="23">
    <w:abstractNumId w:val="11"/>
  </w:num>
  <w:num w:numId="24">
    <w:abstractNumId w:val="27"/>
  </w:num>
  <w:num w:numId="25">
    <w:abstractNumId w:val="9"/>
  </w:num>
  <w:num w:numId="26">
    <w:abstractNumId w:val="30"/>
  </w:num>
  <w:num w:numId="27">
    <w:abstractNumId w:val="19"/>
  </w:num>
  <w:num w:numId="28">
    <w:abstractNumId w:val="3"/>
  </w:num>
  <w:num w:numId="2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A5"/>
    <w:rsid w:val="0000003B"/>
    <w:rsid w:val="000046E1"/>
    <w:rsid w:val="00004B91"/>
    <w:rsid w:val="00011AA3"/>
    <w:rsid w:val="00022F76"/>
    <w:rsid w:val="00023B51"/>
    <w:rsid w:val="0003077C"/>
    <w:rsid w:val="0003133F"/>
    <w:rsid w:val="0004156D"/>
    <w:rsid w:val="00052541"/>
    <w:rsid w:val="00053056"/>
    <w:rsid w:val="0005593F"/>
    <w:rsid w:val="0006359C"/>
    <w:rsid w:val="00063BB6"/>
    <w:rsid w:val="000756F6"/>
    <w:rsid w:val="00075F0D"/>
    <w:rsid w:val="00076716"/>
    <w:rsid w:val="00093375"/>
    <w:rsid w:val="00093CDA"/>
    <w:rsid w:val="000A13EE"/>
    <w:rsid w:val="000A33E7"/>
    <w:rsid w:val="000A34BF"/>
    <w:rsid w:val="000A7814"/>
    <w:rsid w:val="000B0266"/>
    <w:rsid w:val="000B35B5"/>
    <w:rsid w:val="000B4293"/>
    <w:rsid w:val="000C1AD9"/>
    <w:rsid w:val="000C5A7E"/>
    <w:rsid w:val="000D627C"/>
    <w:rsid w:val="000E1416"/>
    <w:rsid w:val="000E1AE8"/>
    <w:rsid w:val="000E58FA"/>
    <w:rsid w:val="000E6A2C"/>
    <w:rsid w:val="000F1C5E"/>
    <w:rsid w:val="0010022D"/>
    <w:rsid w:val="00107495"/>
    <w:rsid w:val="00107DEE"/>
    <w:rsid w:val="001127B4"/>
    <w:rsid w:val="00117C23"/>
    <w:rsid w:val="00120DBE"/>
    <w:rsid w:val="001213CA"/>
    <w:rsid w:val="0012719C"/>
    <w:rsid w:val="0012726A"/>
    <w:rsid w:val="0012774B"/>
    <w:rsid w:val="0013005D"/>
    <w:rsid w:val="00130C8E"/>
    <w:rsid w:val="00137B4A"/>
    <w:rsid w:val="00142223"/>
    <w:rsid w:val="00143082"/>
    <w:rsid w:val="00143E7C"/>
    <w:rsid w:val="00156946"/>
    <w:rsid w:val="00156C78"/>
    <w:rsid w:val="00164DCE"/>
    <w:rsid w:val="001654EC"/>
    <w:rsid w:val="00165696"/>
    <w:rsid w:val="00165708"/>
    <w:rsid w:val="00170A2B"/>
    <w:rsid w:val="00171305"/>
    <w:rsid w:val="0017250A"/>
    <w:rsid w:val="00186040"/>
    <w:rsid w:val="001943BA"/>
    <w:rsid w:val="00194475"/>
    <w:rsid w:val="00195335"/>
    <w:rsid w:val="00196530"/>
    <w:rsid w:val="001A4729"/>
    <w:rsid w:val="001B0029"/>
    <w:rsid w:val="001C1581"/>
    <w:rsid w:val="001C6E24"/>
    <w:rsid w:val="001D359E"/>
    <w:rsid w:val="001D3DAD"/>
    <w:rsid w:val="001E0D76"/>
    <w:rsid w:val="001E386D"/>
    <w:rsid w:val="001E51F7"/>
    <w:rsid w:val="001F0B84"/>
    <w:rsid w:val="001F0EFE"/>
    <w:rsid w:val="001F18C2"/>
    <w:rsid w:val="001F1E0E"/>
    <w:rsid w:val="00206463"/>
    <w:rsid w:val="00210213"/>
    <w:rsid w:val="00211ABE"/>
    <w:rsid w:val="0021377D"/>
    <w:rsid w:val="00222F0A"/>
    <w:rsid w:val="002277FD"/>
    <w:rsid w:val="0023302F"/>
    <w:rsid w:val="00237FEF"/>
    <w:rsid w:val="0024077A"/>
    <w:rsid w:val="00240A71"/>
    <w:rsid w:val="0024192D"/>
    <w:rsid w:val="00252CC6"/>
    <w:rsid w:val="0025369C"/>
    <w:rsid w:val="00254FB1"/>
    <w:rsid w:val="002614A9"/>
    <w:rsid w:val="002615A2"/>
    <w:rsid w:val="002661FB"/>
    <w:rsid w:val="00270144"/>
    <w:rsid w:val="00271FA9"/>
    <w:rsid w:val="00274885"/>
    <w:rsid w:val="00280E39"/>
    <w:rsid w:val="002829F6"/>
    <w:rsid w:val="00290242"/>
    <w:rsid w:val="00290DA3"/>
    <w:rsid w:val="00292A05"/>
    <w:rsid w:val="00293769"/>
    <w:rsid w:val="002A5E4F"/>
    <w:rsid w:val="002A7B2A"/>
    <w:rsid w:val="002A7E66"/>
    <w:rsid w:val="002B62A6"/>
    <w:rsid w:val="002C4209"/>
    <w:rsid w:val="002C6C75"/>
    <w:rsid w:val="002D7BCA"/>
    <w:rsid w:val="002E0FB0"/>
    <w:rsid w:val="002E1158"/>
    <w:rsid w:val="002E3AA5"/>
    <w:rsid w:val="002E7B06"/>
    <w:rsid w:val="002F5BFA"/>
    <w:rsid w:val="002F75D3"/>
    <w:rsid w:val="00300CA7"/>
    <w:rsid w:val="00304CB6"/>
    <w:rsid w:val="00310980"/>
    <w:rsid w:val="003132F9"/>
    <w:rsid w:val="00316B41"/>
    <w:rsid w:val="0034309A"/>
    <w:rsid w:val="00344E04"/>
    <w:rsid w:val="00351263"/>
    <w:rsid w:val="00362621"/>
    <w:rsid w:val="0036625D"/>
    <w:rsid w:val="00371598"/>
    <w:rsid w:val="00374CB0"/>
    <w:rsid w:val="00377DDE"/>
    <w:rsid w:val="00381FCF"/>
    <w:rsid w:val="00382327"/>
    <w:rsid w:val="00392810"/>
    <w:rsid w:val="00393D95"/>
    <w:rsid w:val="003A134C"/>
    <w:rsid w:val="003A1C0B"/>
    <w:rsid w:val="003A368C"/>
    <w:rsid w:val="003B43C6"/>
    <w:rsid w:val="003B4497"/>
    <w:rsid w:val="003B5D8A"/>
    <w:rsid w:val="003B70E5"/>
    <w:rsid w:val="003B7828"/>
    <w:rsid w:val="003C1D2C"/>
    <w:rsid w:val="003C58DA"/>
    <w:rsid w:val="003D35B4"/>
    <w:rsid w:val="003D3C0B"/>
    <w:rsid w:val="003D49ED"/>
    <w:rsid w:val="003D7264"/>
    <w:rsid w:val="003E1A8C"/>
    <w:rsid w:val="003E1DE0"/>
    <w:rsid w:val="003F05EE"/>
    <w:rsid w:val="00404C74"/>
    <w:rsid w:val="00410943"/>
    <w:rsid w:val="00412C23"/>
    <w:rsid w:val="00414F14"/>
    <w:rsid w:val="00423979"/>
    <w:rsid w:val="00430275"/>
    <w:rsid w:val="00434545"/>
    <w:rsid w:val="00440AF9"/>
    <w:rsid w:val="00445091"/>
    <w:rsid w:val="0044649B"/>
    <w:rsid w:val="004465C9"/>
    <w:rsid w:val="00447A65"/>
    <w:rsid w:val="00470FF3"/>
    <w:rsid w:val="00473395"/>
    <w:rsid w:val="00490F32"/>
    <w:rsid w:val="00490FF1"/>
    <w:rsid w:val="0049644D"/>
    <w:rsid w:val="004A24D7"/>
    <w:rsid w:val="004A295A"/>
    <w:rsid w:val="004A2FD2"/>
    <w:rsid w:val="004B2B40"/>
    <w:rsid w:val="004B535C"/>
    <w:rsid w:val="004C18B7"/>
    <w:rsid w:val="004C6081"/>
    <w:rsid w:val="004D4CE2"/>
    <w:rsid w:val="004D7D4C"/>
    <w:rsid w:val="004F3BC7"/>
    <w:rsid w:val="004F4C70"/>
    <w:rsid w:val="004F79E0"/>
    <w:rsid w:val="00502F07"/>
    <w:rsid w:val="0050541E"/>
    <w:rsid w:val="00510A83"/>
    <w:rsid w:val="00513709"/>
    <w:rsid w:val="00515A3A"/>
    <w:rsid w:val="00523730"/>
    <w:rsid w:val="00524A98"/>
    <w:rsid w:val="00526A91"/>
    <w:rsid w:val="0053188B"/>
    <w:rsid w:val="00531C1A"/>
    <w:rsid w:val="00536A30"/>
    <w:rsid w:val="005371AE"/>
    <w:rsid w:val="00541A88"/>
    <w:rsid w:val="00546377"/>
    <w:rsid w:val="00554BB4"/>
    <w:rsid w:val="00555AA9"/>
    <w:rsid w:val="005611F8"/>
    <w:rsid w:val="005651EE"/>
    <w:rsid w:val="00566D38"/>
    <w:rsid w:val="00570ED9"/>
    <w:rsid w:val="00574D8E"/>
    <w:rsid w:val="005764F5"/>
    <w:rsid w:val="0058719E"/>
    <w:rsid w:val="00594619"/>
    <w:rsid w:val="005A0623"/>
    <w:rsid w:val="005A77B0"/>
    <w:rsid w:val="005A77F6"/>
    <w:rsid w:val="005B137F"/>
    <w:rsid w:val="005B659E"/>
    <w:rsid w:val="005C33A5"/>
    <w:rsid w:val="005D2AEF"/>
    <w:rsid w:val="005E107D"/>
    <w:rsid w:val="005F1624"/>
    <w:rsid w:val="005F5935"/>
    <w:rsid w:val="0060498A"/>
    <w:rsid w:val="0060780B"/>
    <w:rsid w:val="00614E69"/>
    <w:rsid w:val="00621CF0"/>
    <w:rsid w:val="006232B4"/>
    <w:rsid w:val="00623A30"/>
    <w:rsid w:val="00634E12"/>
    <w:rsid w:val="00635824"/>
    <w:rsid w:val="00636BDB"/>
    <w:rsid w:val="0064091A"/>
    <w:rsid w:val="0064454E"/>
    <w:rsid w:val="00650843"/>
    <w:rsid w:val="006515CF"/>
    <w:rsid w:val="006574CB"/>
    <w:rsid w:val="00660953"/>
    <w:rsid w:val="00673037"/>
    <w:rsid w:val="00677817"/>
    <w:rsid w:val="006800FF"/>
    <w:rsid w:val="00680182"/>
    <w:rsid w:val="00681205"/>
    <w:rsid w:val="0068235D"/>
    <w:rsid w:val="00687F77"/>
    <w:rsid w:val="006A6F49"/>
    <w:rsid w:val="006B633B"/>
    <w:rsid w:val="006C20AE"/>
    <w:rsid w:val="006C3494"/>
    <w:rsid w:val="006C6FB3"/>
    <w:rsid w:val="006D0498"/>
    <w:rsid w:val="006D0FE9"/>
    <w:rsid w:val="006D1B03"/>
    <w:rsid w:val="006D2CED"/>
    <w:rsid w:val="00707697"/>
    <w:rsid w:val="00725247"/>
    <w:rsid w:val="00725D42"/>
    <w:rsid w:val="007277F9"/>
    <w:rsid w:val="00730C79"/>
    <w:rsid w:val="00734DE6"/>
    <w:rsid w:val="00736B92"/>
    <w:rsid w:val="007373C6"/>
    <w:rsid w:val="0074492A"/>
    <w:rsid w:val="00745124"/>
    <w:rsid w:val="00753F09"/>
    <w:rsid w:val="0075587E"/>
    <w:rsid w:val="00765E56"/>
    <w:rsid w:val="00776515"/>
    <w:rsid w:val="00783F44"/>
    <w:rsid w:val="00791721"/>
    <w:rsid w:val="0079440C"/>
    <w:rsid w:val="007A4A48"/>
    <w:rsid w:val="007A6A81"/>
    <w:rsid w:val="007D5138"/>
    <w:rsid w:val="007D5509"/>
    <w:rsid w:val="007D6059"/>
    <w:rsid w:val="007E1D50"/>
    <w:rsid w:val="007E3560"/>
    <w:rsid w:val="007E3C66"/>
    <w:rsid w:val="007E5F20"/>
    <w:rsid w:val="007F0225"/>
    <w:rsid w:val="007F0661"/>
    <w:rsid w:val="007F17A8"/>
    <w:rsid w:val="007F2027"/>
    <w:rsid w:val="007F2523"/>
    <w:rsid w:val="007F6898"/>
    <w:rsid w:val="0080120C"/>
    <w:rsid w:val="00812F36"/>
    <w:rsid w:val="008143CA"/>
    <w:rsid w:val="00822DFC"/>
    <w:rsid w:val="00822F4F"/>
    <w:rsid w:val="0082536C"/>
    <w:rsid w:val="008261C5"/>
    <w:rsid w:val="0083305B"/>
    <w:rsid w:val="00841B49"/>
    <w:rsid w:val="00853A91"/>
    <w:rsid w:val="00863074"/>
    <w:rsid w:val="0087469E"/>
    <w:rsid w:val="008763C2"/>
    <w:rsid w:val="00885605"/>
    <w:rsid w:val="00886F9A"/>
    <w:rsid w:val="00893083"/>
    <w:rsid w:val="008B1610"/>
    <w:rsid w:val="008B3F69"/>
    <w:rsid w:val="008D2EC8"/>
    <w:rsid w:val="008D3F76"/>
    <w:rsid w:val="008E2BED"/>
    <w:rsid w:val="008F7D82"/>
    <w:rsid w:val="00902744"/>
    <w:rsid w:val="00910763"/>
    <w:rsid w:val="00914C95"/>
    <w:rsid w:val="0091618C"/>
    <w:rsid w:val="009228C8"/>
    <w:rsid w:val="00922973"/>
    <w:rsid w:val="00926D73"/>
    <w:rsid w:val="00932AC0"/>
    <w:rsid w:val="00935894"/>
    <w:rsid w:val="00940CDC"/>
    <w:rsid w:val="00942D93"/>
    <w:rsid w:val="00950B0E"/>
    <w:rsid w:val="009514BF"/>
    <w:rsid w:val="00952FE3"/>
    <w:rsid w:val="009530E1"/>
    <w:rsid w:val="00955A0B"/>
    <w:rsid w:val="00956ACC"/>
    <w:rsid w:val="00964186"/>
    <w:rsid w:val="009668C5"/>
    <w:rsid w:val="00970442"/>
    <w:rsid w:val="009748F8"/>
    <w:rsid w:val="00974CF4"/>
    <w:rsid w:val="00980297"/>
    <w:rsid w:val="009815A1"/>
    <w:rsid w:val="00985018"/>
    <w:rsid w:val="00986B65"/>
    <w:rsid w:val="00992A63"/>
    <w:rsid w:val="009A13C7"/>
    <w:rsid w:val="009A4410"/>
    <w:rsid w:val="009B756B"/>
    <w:rsid w:val="009D4207"/>
    <w:rsid w:val="009D5008"/>
    <w:rsid w:val="009D641C"/>
    <w:rsid w:val="009E1921"/>
    <w:rsid w:val="009F2684"/>
    <w:rsid w:val="009F6C48"/>
    <w:rsid w:val="00A0279E"/>
    <w:rsid w:val="00A03B07"/>
    <w:rsid w:val="00A043A2"/>
    <w:rsid w:val="00A052EA"/>
    <w:rsid w:val="00A10AEF"/>
    <w:rsid w:val="00A171F4"/>
    <w:rsid w:val="00A21FFD"/>
    <w:rsid w:val="00A2681A"/>
    <w:rsid w:val="00A3004B"/>
    <w:rsid w:val="00A36175"/>
    <w:rsid w:val="00A370FE"/>
    <w:rsid w:val="00A42B08"/>
    <w:rsid w:val="00A46695"/>
    <w:rsid w:val="00A529F7"/>
    <w:rsid w:val="00A55C07"/>
    <w:rsid w:val="00A562DA"/>
    <w:rsid w:val="00A64A77"/>
    <w:rsid w:val="00A70612"/>
    <w:rsid w:val="00A70B69"/>
    <w:rsid w:val="00A73C0C"/>
    <w:rsid w:val="00A74307"/>
    <w:rsid w:val="00A80D40"/>
    <w:rsid w:val="00A815B6"/>
    <w:rsid w:val="00A82366"/>
    <w:rsid w:val="00A82FA0"/>
    <w:rsid w:val="00A8502F"/>
    <w:rsid w:val="00A85833"/>
    <w:rsid w:val="00A87304"/>
    <w:rsid w:val="00A90745"/>
    <w:rsid w:val="00A90D66"/>
    <w:rsid w:val="00AA53F7"/>
    <w:rsid w:val="00AB1EFE"/>
    <w:rsid w:val="00AB3C0E"/>
    <w:rsid w:val="00AC0010"/>
    <w:rsid w:val="00AC5F71"/>
    <w:rsid w:val="00AD7363"/>
    <w:rsid w:val="00AE1639"/>
    <w:rsid w:val="00AE277D"/>
    <w:rsid w:val="00AE2898"/>
    <w:rsid w:val="00AF12D3"/>
    <w:rsid w:val="00AF38FF"/>
    <w:rsid w:val="00B0161D"/>
    <w:rsid w:val="00B04355"/>
    <w:rsid w:val="00B04536"/>
    <w:rsid w:val="00B07198"/>
    <w:rsid w:val="00B113A3"/>
    <w:rsid w:val="00B12CDD"/>
    <w:rsid w:val="00B13809"/>
    <w:rsid w:val="00B16A5B"/>
    <w:rsid w:val="00B20827"/>
    <w:rsid w:val="00B20E8A"/>
    <w:rsid w:val="00B21840"/>
    <w:rsid w:val="00B21A19"/>
    <w:rsid w:val="00B21CDB"/>
    <w:rsid w:val="00B234FC"/>
    <w:rsid w:val="00B24DDB"/>
    <w:rsid w:val="00B32F00"/>
    <w:rsid w:val="00B330FD"/>
    <w:rsid w:val="00B338B1"/>
    <w:rsid w:val="00B3454F"/>
    <w:rsid w:val="00B41219"/>
    <w:rsid w:val="00B41DCB"/>
    <w:rsid w:val="00B42A8F"/>
    <w:rsid w:val="00B53000"/>
    <w:rsid w:val="00B55B3C"/>
    <w:rsid w:val="00B5740B"/>
    <w:rsid w:val="00B63A12"/>
    <w:rsid w:val="00B6744A"/>
    <w:rsid w:val="00B7557C"/>
    <w:rsid w:val="00B76AF3"/>
    <w:rsid w:val="00B81907"/>
    <w:rsid w:val="00B820A8"/>
    <w:rsid w:val="00B90645"/>
    <w:rsid w:val="00B92C07"/>
    <w:rsid w:val="00BA5CB8"/>
    <w:rsid w:val="00BA6140"/>
    <w:rsid w:val="00BA6CB1"/>
    <w:rsid w:val="00BC6C48"/>
    <w:rsid w:val="00BD5F39"/>
    <w:rsid w:val="00BE3600"/>
    <w:rsid w:val="00BE553B"/>
    <w:rsid w:val="00BE5F6D"/>
    <w:rsid w:val="00BF271D"/>
    <w:rsid w:val="00BF459C"/>
    <w:rsid w:val="00BF7E03"/>
    <w:rsid w:val="00C040CA"/>
    <w:rsid w:val="00C10CE9"/>
    <w:rsid w:val="00C11A97"/>
    <w:rsid w:val="00C144A8"/>
    <w:rsid w:val="00C22477"/>
    <w:rsid w:val="00C26C0B"/>
    <w:rsid w:val="00C3375D"/>
    <w:rsid w:val="00C401E5"/>
    <w:rsid w:val="00C47601"/>
    <w:rsid w:val="00C47F5F"/>
    <w:rsid w:val="00C505BB"/>
    <w:rsid w:val="00C50DCE"/>
    <w:rsid w:val="00C51325"/>
    <w:rsid w:val="00C55540"/>
    <w:rsid w:val="00C5594E"/>
    <w:rsid w:val="00C562AF"/>
    <w:rsid w:val="00C61513"/>
    <w:rsid w:val="00C66AD5"/>
    <w:rsid w:val="00C67DAA"/>
    <w:rsid w:val="00C67EB9"/>
    <w:rsid w:val="00C719F8"/>
    <w:rsid w:val="00C74AC8"/>
    <w:rsid w:val="00C8234F"/>
    <w:rsid w:val="00C839E8"/>
    <w:rsid w:val="00C965C4"/>
    <w:rsid w:val="00C969B7"/>
    <w:rsid w:val="00C97E05"/>
    <w:rsid w:val="00CA09E3"/>
    <w:rsid w:val="00CA3EDC"/>
    <w:rsid w:val="00CB19E6"/>
    <w:rsid w:val="00CB39B4"/>
    <w:rsid w:val="00CB6BFC"/>
    <w:rsid w:val="00CB7F30"/>
    <w:rsid w:val="00CC08C0"/>
    <w:rsid w:val="00CC1978"/>
    <w:rsid w:val="00CC3101"/>
    <w:rsid w:val="00CE0B82"/>
    <w:rsid w:val="00CE2D98"/>
    <w:rsid w:val="00CF2121"/>
    <w:rsid w:val="00CF7D36"/>
    <w:rsid w:val="00D05CC1"/>
    <w:rsid w:val="00D0683B"/>
    <w:rsid w:val="00D10429"/>
    <w:rsid w:val="00D12EDE"/>
    <w:rsid w:val="00D150D6"/>
    <w:rsid w:val="00D151A6"/>
    <w:rsid w:val="00D27290"/>
    <w:rsid w:val="00D33F08"/>
    <w:rsid w:val="00D34092"/>
    <w:rsid w:val="00D34ED2"/>
    <w:rsid w:val="00D40785"/>
    <w:rsid w:val="00D426DB"/>
    <w:rsid w:val="00D43E8D"/>
    <w:rsid w:val="00D501E1"/>
    <w:rsid w:val="00D52BCD"/>
    <w:rsid w:val="00D564F4"/>
    <w:rsid w:val="00D56DF2"/>
    <w:rsid w:val="00D6103F"/>
    <w:rsid w:val="00D61D0C"/>
    <w:rsid w:val="00D63383"/>
    <w:rsid w:val="00D63EF5"/>
    <w:rsid w:val="00D6709E"/>
    <w:rsid w:val="00D67DB9"/>
    <w:rsid w:val="00D72BB7"/>
    <w:rsid w:val="00D8026A"/>
    <w:rsid w:val="00D81103"/>
    <w:rsid w:val="00D81ABE"/>
    <w:rsid w:val="00D81FBA"/>
    <w:rsid w:val="00D824A7"/>
    <w:rsid w:val="00D82B20"/>
    <w:rsid w:val="00D94739"/>
    <w:rsid w:val="00D972DA"/>
    <w:rsid w:val="00DA31A6"/>
    <w:rsid w:val="00DA3FA7"/>
    <w:rsid w:val="00DB3D1D"/>
    <w:rsid w:val="00DD229E"/>
    <w:rsid w:val="00DD7F48"/>
    <w:rsid w:val="00DF282C"/>
    <w:rsid w:val="00DF4C55"/>
    <w:rsid w:val="00DF5CF8"/>
    <w:rsid w:val="00E031C7"/>
    <w:rsid w:val="00E04DC3"/>
    <w:rsid w:val="00E109FD"/>
    <w:rsid w:val="00E10BA5"/>
    <w:rsid w:val="00E23505"/>
    <w:rsid w:val="00E25C97"/>
    <w:rsid w:val="00E37AF8"/>
    <w:rsid w:val="00E42057"/>
    <w:rsid w:val="00E42639"/>
    <w:rsid w:val="00E4391B"/>
    <w:rsid w:val="00E54732"/>
    <w:rsid w:val="00E55E7A"/>
    <w:rsid w:val="00E65A94"/>
    <w:rsid w:val="00E6648A"/>
    <w:rsid w:val="00E66ECF"/>
    <w:rsid w:val="00E75134"/>
    <w:rsid w:val="00E75C97"/>
    <w:rsid w:val="00E807CE"/>
    <w:rsid w:val="00E85AAD"/>
    <w:rsid w:val="00E86510"/>
    <w:rsid w:val="00E8686B"/>
    <w:rsid w:val="00E932D4"/>
    <w:rsid w:val="00E968CC"/>
    <w:rsid w:val="00EA3DF0"/>
    <w:rsid w:val="00EC62C7"/>
    <w:rsid w:val="00EE2169"/>
    <w:rsid w:val="00EE312E"/>
    <w:rsid w:val="00EE7EF1"/>
    <w:rsid w:val="00F027F3"/>
    <w:rsid w:val="00F06349"/>
    <w:rsid w:val="00F1332C"/>
    <w:rsid w:val="00F134F5"/>
    <w:rsid w:val="00F13AB2"/>
    <w:rsid w:val="00F157D0"/>
    <w:rsid w:val="00F173F6"/>
    <w:rsid w:val="00F17406"/>
    <w:rsid w:val="00F22563"/>
    <w:rsid w:val="00F228F1"/>
    <w:rsid w:val="00F24886"/>
    <w:rsid w:val="00F34AF5"/>
    <w:rsid w:val="00F34CCC"/>
    <w:rsid w:val="00F35C7E"/>
    <w:rsid w:val="00F37E6C"/>
    <w:rsid w:val="00F46613"/>
    <w:rsid w:val="00F50742"/>
    <w:rsid w:val="00F50CE8"/>
    <w:rsid w:val="00F5355B"/>
    <w:rsid w:val="00F5410D"/>
    <w:rsid w:val="00F54250"/>
    <w:rsid w:val="00F54D6E"/>
    <w:rsid w:val="00F578C2"/>
    <w:rsid w:val="00F6093C"/>
    <w:rsid w:val="00F714E8"/>
    <w:rsid w:val="00F715FE"/>
    <w:rsid w:val="00F718E2"/>
    <w:rsid w:val="00F75255"/>
    <w:rsid w:val="00F76641"/>
    <w:rsid w:val="00F76E7A"/>
    <w:rsid w:val="00F77FFD"/>
    <w:rsid w:val="00F804AD"/>
    <w:rsid w:val="00F805E4"/>
    <w:rsid w:val="00F80730"/>
    <w:rsid w:val="00F82AE0"/>
    <w:rsid w:val="00F911DA"/>
    <w:rsid w:val="00F91954"/>
    <w:rsid w:val="00F9265E"/>
    <w:rsid w:val="00FA1773"/>
    <w:rsid w:val="00FA7C80"/>
    <w:rsid w:val="00FC49CE"/>
    <w:rsid w:val="00FC6F84"/>
    <w:rsid w:val="00FD0C8D"/>
    <w:rsid w:val="00FD60FE"/>
    <w:rsid w:val="00FD610D"/>
    <w:rsid w:val="00FD7FE2"/>
    <w:rsid w:val="00FE27B0"/>
    <w:rsid w:val="00FE4064"/>
    <w:rsid w:val="00FE5761"/>
    <w:rsid w:val="00FF036A"/>
    <w:rsid w:val="00FF0697"/>
    <w:rsid w:val="00FF0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38245"/>
  <w15:docId w15:val="{67C2ED4B-4B48-4FC7-9AC4-8F8B5520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820A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0E39"/>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75587E"/>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526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nhideWhenUsed/>
    <w:qFormat/>
    <w:rsid w:val="0083305B"/>
    <w:rPr>
      <w:b/>
      <w:bCs/>
      <w:sz w:val="20"/>
      <w:szCs w:val="20"/>
    </w:rPr>
  </w:style>
  <w:style w:type="character" w:styleId="Hipercze">
    <w:name w:val="Hyperlink"/>
    <w:rsid w:val="00502F07"/>
    <w:rPr>
      <w:color w:val="0000FF"/>
      <w:u w:val="single"/>
    </w:rPr>
  </w:style>
  <w:style w:type="paragraph" w:styleId="Nagwek">
    <w:name w:val="header"/>
    <w:basedOn w:val="Normalny"/>
    <w:link w:val="NagwekZnak"/>
    <w:rsid w:val="009530E1"/>
    <w:pPr>
      <w:tabs>
        <w:tab w:val="center" w:pos="4536"/>
        <w:tab w:val="right" w:pos="9072"/>
      </w:tabs>
    </w:pPr>
  </w:style>
  <w:style w:type="character" w:customStyle="1" w:styleId="NagwekZnak">
    <w:name w:val="Nagłówek Znak"/>
    <w:link w:val="Nagwek"/>
    <w:rsid w:val="009530E1"/>
    <w:rPr>
      <w:sz w:val="24"/>
      <w:szCs w:val="24"/>
    </w:rPr>
  </w:style>
  <w:style w:type="paragraph" w:styleId="Stopka">
    <w:name w:val="footer"/>
    <w:basedOn w:val="Normalny"/>
    <w:link w:val="StopkaZnak"/>
    <w:uiPriority w:val="99"/>
    <w:rsid w:val="009530E1"/>
    <w:pPr>
      <w:tabs>
        <w:tab w:val="center" w:pos="4536"/>
        <w:tab w:val="right" w:pos="9072"/>
      </w:tabs>
    </w:pPr>
  </w:style>
  <w:style w:type="character" w:customStyle="1" w:styleId="StopkaZnak">
    <w:name w:val="Stopka Znak"/>
    <w:link w:val="Stopka"/>
    <w:uiPriority w:val="99"/>
    <w:rsid w:val="009530E1"/>
    <w:rPr>
      <w:sz w:val="24"/>
      <w:szCs w:val="24"/>
    </w:rPr>
  </w:style>
  <w:style w:type="paragraph" w:styleId="Tekstdymka">
    <w:name w:val="Balloon Text"/>
    <w:basedOn w:val="Normalny"/>
    <w:link w:val="TekstdymkaZnak"/>
    <w:uiPriority w:val="99"/>
    <w:rsid w:val="00C67DAA"/>
    <w:rPr>
      <w:rFonts w:ascii="Tahoma" w:hAnsi="Tahoma" w:cs="Tahoma"/>
      <w:sz w:val="16"/>
      <w:szCs w:val="16"/>
    </w:rPr>
  </w:style>
  <w:style w:type="character" w:customStyle="1" w:styleId="TekstdymkaZnak">
    <w:name w:val="Tekst dymka Znak"/>
    <w:basedOn w:val="Domylnaczcionkaakapitu"/>
    <w:link w:val="Tekstdymka"/>
    <w:uiPriority w:val="99"/>
    <w:rsid w:val="00C67DAA"/>
    <w:rPr>
      <w:rFonts w:ascii="Tahoma" w:hAnsi="Tahoma" w:cs="Tahoma"/>
      <w:sz w:val="16"/>
      <w:szCs w:val="16"/>
    </w:rPr>
  </w:style>
  <w:style w:type="character" w:customStyle="1" w:styleId="AkapitzlistZnak">
    <w:name w:val="Akapit z listą Znak"/>
    <w:link w:val="Akapitzlist"/>
    <w:uiPriority w:val="34"/>
    <w:qFormat/>
    <w:rsid w:val="00AA53F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834727">
      <w:bodyDiv w:val="1"/>
      <w:marLeft w:val="0"/>
      <w:marRight w:val="0"/>
      <w:marTop w:val="0"/>
      <w:marBottom w:val="0"/>
      <w:divBdr>
        <w:top w:val="none" w:sz="0" w:space="0" w:color="auto"/>
        <w:left w:val="none" w:sz="0" w:space="0" w:color="auto"/>
        <w:bottom w:val="none" w:sz="0" w:space="0" w:color="auto"/>
        <w:right w:val="none" w:sz="0" w:space="0" w:color="auto"/>
      </w:divBdr>
      <w:divsChild>
        <w:div w:id="397096733">
          <w:marLeft w:val="0"/>
          <w:marRight w:val="0"/>
          <w:marTop w:val="0"/>
          <w:marBottom w:val="0"/>
          <w:divBdr>
            <w:top w:val="none" w:sz="0" w:space="0" w:color="auto"/>
            <w:left w:val="none" w:sz="0" w:space="0" w:color="auto"/>
            <w:bottom w:val="none" w:sz="0" w:space="0" w:color="auto"/>
            <w:right w:val="none" w:sz="0" w:space="0" w:color="auto"/>
          </w:divBdr>
        </w:div>
        <w:div w:id="1625647710">
          <w:marLeft w:val="0"/>
          <w:marRight w:val="0"/>
          <w:marTop w:val="0"/>
          <w:marBottom w:val="0"/>
          <w:divBdr>
            <w:top w:val="none" w:sz="0" w:space="0" w:color="auto"/>
            <w:left w:val="none" w:sz="0" w:space="0" w:color="auto"/>
            <w:bottom w:val="none" w:sz="0" w:space="0" w:color="auto"/>
            <w:right w:val="none" w:sz="0" w:space="0" w:color="auto"/>
          </w:divBdr>
        </w:div>
        <w:div w:id="776021270">
          <w:marLeft w:val="0"/>
          <w:marRight w:val="0"/>
          <w:marTop w:val="0"/>
          <w:marBottom w:val="0"/>
          <w:divBdr>
            <w:top w:val="none" w:sz="0" w:space="0" w:color="auto"/>
            <w:left w:val="none" w:sz="0" w:space="0" w:color="auto"/>
            <w:bottom w:val="none" w:sz="0" w:space="0" w:color="auto"/>
            <w:right w:val="none" w:sz="0" w:space="0" w:color="auto"/>
          </w:divBdr>
        </w:div>
        <w:div w:id="1132283979">
          <w:marLeft w:val="0"/>
          <w:marRight w:val="0"/>
          <w:marTop w:val="0"/>
          <w:marBottom w:val="0"/>
          <w:divBdr>
            <w:top w:val="none" w:sz="0" w:space="0" w:color="auto"/>
            <w:left w:val="none" w:sz="0" w:space="0" w:color="auto"/>
            <w:bottom w:val="none" w:sz="0" w:space="0" w:color="auto"/>
            <w:right w:val="none" w:sz="0" w:space="0" w:color="auto"/>
          </w:divBdr>
        </w:div>
        <w:div w:id="64842696">
          <w:marLeft w:val="0"/>
          <w:marRight w:val="0"/>
          <w:marTop w:val="0"/>
          <w:marBottom w:val="0"/>
          <w:divBdr>
            <w:top w:val="none" w:sz="0" w:space="0" w:color="auto"/>
            <w:left w:val="none" w:sz="0" w:space="0" w:color="auto"/>
            <w:bottom w:val="none" w:sz="0" w:space="0" w:color="auto"/>
            <w:right w:val="none" w:sz="0" w:space="0" w:color="auto"/>
          </w:divBdr>
        </w:div>
        <w:div w:id="288166121">
          <w:marLeft w:val="0"/>
          <w:marRight w:val="0"/>
          <w:marTop w:val="0"/>
          <w:marBottom w:val="0"/>
          <w:divBdr>
            <w:top w:val="none" w:sz="0" w:space="0" w:color="auto"/>
            <w:left w:val="none" w:sz="0" w:space="0" w:color="auto"/>
            <w:bottom w:val="none" w:sz="0" w:space="0" w:color="auto"/>
            <w:right w:val="none" w:sz="0" w:space="0" w:color="auto"/>
          </w:divBdr>
        </w:div>
        <w:div w:id="1036656117">
          <w:marLeft w:val="0"/>
          <w:marRight w:val="0"/>
          <w:marTop w:val="0"/>
          <w:marBottom w:val="0"/>
          <w:divBdr>
            <w:top w:val="none" w:sz="0" w:space="0" w:color="auto"/>
            <w:left w:val="none" w:sz="0" w:space="0" w:color="auto"/>
            <w:bottom w:val="none" w:sz="0" w:space="0" w:color="auto"/>
            <w:right w:val="none" w:sz="0" w:space="0" w:color="auto"/>
          </w:divBdr>
        </w:div>
        <w:div w:id="1466973666">
          <w:marLeft w:val="0"/>
          <w:marRight w:val="0"/>
          <w:marTop w:val="0"/>
          <w:marBottom w:val="0"/>
          <w:divBdr>
            <w:top w:val="none" w:sz="0" w:space="0" w:color="auto"/>
            <w:left w:val="none" w:sz="0" w:space="0" w:color="auto"/>
            <w:bottom w:val="none" w:sz="0" w:space="0" w:color="auto"/>
            <w:right w:val="none" w:sz="0" w:space="0" w:color="auto"/>
          </w:divBdr>
        </w:div>
        <w:div w:id="520557173">
          <w:marLeft w:val="0"/>
          <w:marRight w:val="0"/>
          <w:marTop w:val="0"/>
          <w:marBottom w:val="0"/>
          <w:divBdr>
            <w:top w:val="none" w:sz="0" w:space="0" w:color="auto"/>
            <w:left w:val="none" w:sz="0" w:space="0" w:color="auto"/>
            <w:bottom w:val="none" w:sz="0" w:space="0" w:color="auto"/>
            <w:right w:val="none" w:sz="0" w:space="0" w:color="auto"/>
          </w:divBdr>
        </w:div>
        <w:div w:id="275604181">
          <w:marLeft w:val="0"/>
          <w:marRight w:val="0"/>
          <w:marTop w:val="0"/>
          <w:marBottom w:val="0"/>
          <w:divBdr>
            <w:top w:val="none" w:sz="0" w:space="0" w:color="auto"/>
            <w:left w:val="none" w:sz="0" w:space="0" w:color="auto"/>
            <w:bottom w:val="none" w:sz="0" w:space="0" w:color="auto"/>
            <w:right w:val="none" w:sz="0" w:space="0" w:color="auto"/>
          </w:divBdr>
        </w:div>
      </w:divsChild>
    </w:div>
    <w:div w:id="721179560">
      <w:bodyDiv w:val="1"/>
      <w:marLeft w:val="0"/>
      <w:marRight w:val="0"/>
      <w:marTop w:val="0"/>
      <w:marBottom w:val="0"/>
      <w:divBdr>
        <w:top w:val="none" w:sz="0" w:space="0" w:color="auto"/>
        <w:left w:val="none" w:sz="0" w:space="0" w:color="auto"/>
        <w:bottom w:val="none" w:sz="0" w:space="0" w:color="auto"/>
        <w:right w:val="none" w:sz="0" w:space="0" w:color="auto"/>
      </w:divBdr>
      <w:divsChild>
        <w:div w:id="282689109">
          <w:marLeft w:val="0"/>
          <w:marRight w:val="0"/>
          <w:marTop w:val="0"/>
          <w:marBottom w:val="0"/>
          <w:divBdr>
            <w:top w:val="none" w:sz="0" w:space="0" w:color="auto"/>
            <w:left w:val="none" w:sz="0" w:space="0" w:color="auto"/>
            <w:bottom w:val="none" w:sz="0" w:space="0" w:color="auto"/>
            <w:right w:val="none" w:sz="0" w:space="0" w:color="auto"/>
          </w:divBdr>
        </w:div>
        <w:div w:id="378625139">
          <w:marLeft w:val="0"/>
          <w:marRight w:val="0"/>
          <w:marTop w:val="0"/>
          <w:marBottom w:val="0"/>
          <w:divBdr>
            <w:top w:val="none" w:sz="0" w:space="0" w:color="auto"/>
            <w:left w:val="none" w:sz="0" w:space="0" w:color="auto"/>
            <w:bottom w:val="none" w:sz="0" w:space="0" w:color="auto"/>
            <w:right w:val="none" w:sz="0" w:space="0" w:color="auto"/>
          </w:divBdr>
        </w:div>
        <w:div w:id="765493104">
          <w:marLeft w:val="0"/>
          <w:marRight w:val="0"/>
          <w:marTop w:val="0"/>
          <w:marBottom w:val="0"/>
          <w:divBdr>
            <w:top w:val="none" w:sz="0" w:space="0" w:color="auto"/>
            <w:left w:val="none" w:sz="0" w:space="0" w:color="auto"/>
            <w:bottom w:val="none" w:sz="0" w:space="0" w:color="auto"/>
            <w:right w:val="none" w:sz="0" w:space="0" w:color="auto"/>
          </w:divBdr>
        </w:div>
        <w:div w:id="923732090">
          <w:marLeft w:val="0"/>
          <w:marRight w:val="0"/>
          <w:marTop w:val="0"/>
          <w:marBottom w:val="0"/>
          <w:divBdr>
            <w:top w:val="none" w:sz="0" w:space="0" w:color="auto"/>
            <w:left w:val="none" w:sz="0" w:space="0" w:color="auto"/>
            <w:bottom w:val="none" w:sz="0" w:space="0" w:color="auto"/>
            <w:right w:val="none" w:sz="0" w:space="0" w:color="auto"/>
          </w:divBdr>
        </w:div>
        <w:div w:id="1515611721">
          <w:marLeft w:val="0"/>
          <w:marRight w:val="0"/>
          <w:marTop w:val="0"/>
          <w:marBottom w:val="0"/>
          <w:divBdr>
            <w:top w:val="none" w:sz="0" w:space="0" w:color="auto"/>
            <w:left w:val="none" w:sz="0" w:space="0" w:color="auto"/>
            <w:bottom w:val="none" w:sz="0" w:space="0" w:color="auto"/>
            <w:right w:val="none" w:sz="0" w:space="0" w:color="auto"/>
          </w:divBdr>
        </w:div>
      </w:divsChild>
    </w:div>
    <w:div w:id="960840569">
      <w:bodyDiv w:val="1"/>
      <w:marLeft w:val="0"/>
      <w:marRight w:val="0"/>
      <w:marTop w:val="0"/>
      <w:marBottom w:val="0"/>
      <w:divBdr>
        <w:top w:val="none" w:sz="0" w:space="0" w:color="auto"/>
        <w:left w:val="none" w:sz="0" w:space="0" w:color="auto"/>
        <w:bottom w:val="none" w:sz="0" w:space="0" w:color="auto"/>
        <w:right w:val="none" w:sz="0" w:space="0" w:color="auto"/>
      </w:divBdr>
    </w:div>
    <w:div w:id="2011515854">
      <w:bodyDiv w:val="1"/>
      <w:marLeft w:val="0"/>
      <w:marRight w:val="0"/>
      <w:marTop w:val="0"/>
      <w:marBottom w:val="0"/>
      <w:divBdr>
        <w:top w:val="none" w:sz="0" w:space="0" w:color="auto"/>
        <w:left w:val="none" w:sz="0" w:space="0" w:color="auto"/>
        <w:bottom w:val="none" w:sz="0" w:space="0" w:color="auto"/>
        <w:right w:val="none" w:sz="0" w:space="0" w:color="auto"/>
      </w:divBdr>
      <w:divsChild>
        <w:div w:id="217206679">
          <w:marLeft w:val="0"/>
          <w:marRight w:val="0"/>
          <w:marTop w:val="0"/>
          <w:marBottom w:val="0"/>
          <w:divBdr>
            <w:top w:val="none" w:sz="0" w:space="0" w:color="auto"/>
            <w:left w:val="none" w:sz="0" w:space="0" w:color="auto"/>
            <w:bottom w:val="none" w:sz="0" w:space="0" w:color="auto"/>
            <w:right w:val="none" w:sz="0" w:space="0" w:color="auto"/>
          </w:divBdr>
          <w:divsChild>
            <w:div w:id="186216620">
              <w:marLeft w:val="0"/>
              <w:marRight w:val="0"/>
              <w:marTop w:val="0"/>
              <w:marBottom w:val="0"/>
              <w:divBdr>
                <w:top w:val="none" w:sz="0" w:space="0" w:color="auto"/>
                <w:left w:val="none" w:sz="0" w:space="0" w:color="auto"/>
                <w:bottom w:val="none" w:sz="0" w:space="0" w:color="auto"/>
                <w:right w:val="none" w:sz="0" w:space="0" w:color="auto"/>
              </w:divBdr>
            </w:div>
            <w:div w:id="204829107">
              <w:marLeft w:val="0"/>
              <w:marRight w:val="0"/>
              <w:marTop w:val="0"/>
              <w:marBottom w:val="0"/>
              <w:divBdr>
                <w:top w:val="none" w:sz="0" w:space="0" w:color="auto"/>
                <w:left w:val="none" w:sz="0" w:space="0" w:color="auto"/>
                <w:bottom w:val="none" w:sz="0" w:space="0" w:color="auto"/>
                <w:right w:val="none" w:sz="0" w:space="0" w:color="auto"/>
              </w:divBdr>
            </w:div>
            <w:div w:id="254939756">
              <w:marLeft w:val="0"/>
              <w:marRight w:val="0"/>
              <w:marTop w:val="0"/>
              <w:marBottom w:val="0"/>
              <w:divBdr>
                <w:top w:val="none" w:sz="0" w:space="0" w:color="auto"/>
                <w:left w:val="none" w:sz="0" w:space="0" w:color="auto"/>
                <w:bottom w:val="none" w:sz="0" w:space="0" w:color="auto"/>
                <w:right w:val="none" w:sz="0" w:space="0" w:color="auto"/>
              </w:divBdr>
            </w:div>
            <w:div w:id="293296151">
              <w:marLeft w:val="0"/>
              <w:marRight w:val="0"/>
              <w:marTop w:val="0"/>
              <w:marBottom w:val="0"/>
              <w:divBdr>
                <w:top w:val="none" w:sz="0" w:space="0" w:color="auto"/>
                <w:left w:val="none" w:sz="0" w:space="0" w:color="auto"/>
                <w:bottom w:val="none" w:sz="0" w:space="0" w:color="auto"/>
                <w:right w:val="none" w:sz="0" w:space="0" w:color="auto"/>
              </w:divBdr>
            </w:div>
            <w:div w:id="308637796">
              <w:marLeft w:val="0"/>
              <w:marRight w:val="0"/>
              <w:marTop w:val="0"/>
              <w:marBottom w:val="0"/>
              <w:divBdr>
                <w:top w:val="none" w:sz="0" w:space="0" w:color="auto"/>
                <w:left w:val="none" w:sz="0" w:space="0" w:color="auto"/>
                <w:bottom w:val="none" w:sz="0" w:space="0" w:color="auto"/>
                <w:right w:val="none" w:sz="0" w:space="0" w:color="auto"/>
              </w:divBdr>
            </w:div>
            <w:div w:id="309093067">
              <w:marLeft w:val="0"/>
              <w:marRight w:val="0"/>
              <w:marTop w:val="0"/>
              <w:marBottom w:val="0"/>
              <w:divBdr>
                <w:top w:val="none" w:sz="0" w:space="0" w:color="auto"/>
                <w:left w:val="none" w:sz="0" w:space="0" w:color="auto"/>
                <w:bottom w:val="none" w:sz="0" w:space="0" w:color="auto"/>
                <w:right w:val="none" w:sz="0" w:space="0" w:color="auto"/>
              </w:divBdr>
            </w:div>
            <w:div w:id="422646578">
              <w:marLeft w:val="0"/>
              <w:marRight w:val="0"/>
              <w:marTop w:val="0"/>
              <w:marBottom w:val="0"/>
              <w:divBdr>
                <w:top w:val="none" w:sz="0" w:space="0" w:color="auto"/>
                <w:left w:val="none" w:sz="0" w:space="0" w:color="auto"/>
                <w:bottom w:val="none" w:sz="0" w:space="0" w:color="auto"/>
                <w:right w:val="none" w:sz="0" w:space="0" w:color="auto"/>
              </w:divBdr>
            </w:div>
            <w:div w:id="446853692">
              <w:marLeft w:val="0"/>
              <w:marRight w:val="0"/>
              <w:marTop w:val="0"/>
              <w:marBottom w:val="0"/>
              <w:divBdr>
                <w:top w:val="none" w:sz="0" w:space="0" w:color="auto"/>
                <w:left w:val="none" w:sz="0" w:space="0" w:color="auto"/>
                <w:bottom w:val="none" w:sz="0" w:space="0" w:color="auto"/>
                <w:right w:val="none" w:sz="0" w:space="0" w:color="auto"/>
              </w:divBdr>
            </w:div>
            <w:div w:id="483619959">
              <w:marLeft w:val="0"/>
              <w:marRight w:val="0"/>
              <w:marTop w:val="0"/>
              <w:marBottom w:val="0"/>
              <w:divBdr>
                <w:top w:val="none" w:sz="0" w:space="0" w:color="auto"/>
                <w:left w:val="none" w:sz="0" w:space="0" w:color="auto"/>
                <w:bottom w:val="none" w:sz="0" w:space="0" w:color="auto"/>
                <w:right w:val="none" w:sz="0" w:space="0" w:color="auto"/>
              </w:divBdr>
            </w:div>
            <w:div w:id="589437553">
              <w:marLeft w:val="0"/>
              <w:marRight w:val="0"/>
              <w:marTop w:val="0"/>
              <w:marBottom w:val="0"/>
              <w:divBdr>
                <w:top w:val="none" w:sz="0" w:space="0" w:color="auto"/>
                <w:left w:val="none" w:sz="0" w:space="0" w:color="auto"/>
                <w:bottom w:val="none" w:sz="0" w:space="0" w:color="auto"/>
                <w:right w:val="none" w:sz="0" w:space="0" w:color="auto"/>
              </w:divBdr>
            </w:div>
            <w:div w:id="611279976">
              <w:marLeft w:val="0"/>
              <w:marRight w:val="0"/>
              <w:marTop w:val="0"/>
              <w:marBottom w:val="0"/>
              <w:divBdr>
                <w:top w:val="none" w:sz="0" w:space="0" w:color="auto"/>
                <w:left w:val="none" w:sz="0" w:space="0" w:color="auto"/>
                <w:bottom w:val="none" w:sz="0" w:space="0" w:color="auto"/>
                <w:right w:val="none" w:sz="0" w:space="0" w:color="auto"/>
              </w:divBdr>
            </w:div>
            <w:div w:id="712121685">
              <w:marLeft w:val="0"/>
              <w:marRight w:val="0"/>
              <w:marTop w:val="0"/>
              <w:marBottom w:val="0"/>
              <w:divBdr>
                <w:top w:val="none" w:sz="0" w:space="0" w:color="auto"/>
                <w:left w:val="none" w:sz="0" w:space="0" w:color="auto"/>
                <w:bottom w:val="none" w:sz="0" w:space="0" w:color="auto"/>
                <w:right w:val="none" w:sz="0" w:space="0" w:color="auto"/>
              </w:divBdr>
            </w:div>
            <w:div w:id="713233750">
              <w:marLeft w:val="0"/>
              <w:marRight w:val="0"/>
              <w:marTop w:val="0"/>
              <w:marBottom w:val="0"/>
              <w:divBdr>
                <w:top w:val="none" w:sz="0" w:space="0" w:color="auto"/>
                <w:left w:val="none" w:sz="0" w:space="0" w:color="auto"/>
                <w:bottom w:val="none" w:sz="0" w:space="0" w:color="auto"/>
                <w:right w:val="none" w:sz="0" w:space="0" w:color="auto"/>
              </w:divBdr>
            </w:div>
            <w:div w:id="721293722">
              <w:marLeft w:val="0"/>
              <w:marRight w:val="0"/>
              <w:marTop w:val="0"/>
              <w:marBottom w:val="0"/>
              <w:divBdr>
                <w:top w:val="none" w:sz="0" w:space="0" w:color="auto"/>
                <w:left w:val="none" w:sz="0" w:space="0" w:color="auto"/>
                <w:bottom w:val="none" w:sz="0" w:space="0" w:color="auto"/>
                <w:right w:val="none" w:sz="0" w:space="0" w:color="auto"/>
              </w:divBdr>
            </w:div>
            <w:div w:id="752972245">
              <w:marLeft w:val="0"/>
              <w:marRight w:val="0"/>
              <w:marTop w:val="0"/>
              <w:marBottom w:val="0"/>
              <w:divBdr>
                <w:top w:val="none" w:sz="0" w:space="0" w:color="auto"/>
                <w:left w:val="none" w:sz="0" w:space="0" w:color="auto"/>
                <w:bottom w:val="none" w:sz="0" w:space="0" w:color="auto"/>
                <w:right w:val="none" w:sz="0" w:space="0" w:color="auto"/>
              </w:divBdr>
            </w:div>
            <w:div w:id="766848262">
              <w:marLeft w:val="0"/>
              <w:marRight w:val="0"/>
              <w:marTop w:val="0"/>
              <w:marBottom w:val="0"/>
              <w:divBdr>
                <w:top w:val="none" w:sz="0" w:space="0" w:color="auto"/>
                <w:left w:val="none" w:sz="0" w:space="0" w:color="auto"/>
                <w:bottom w:val="none" w:sz="0" w:space="0" w:color="auto"/>
                <w:right w:val="none" w:sz="0" w:space="0" w:color="auto"/>
              </w:divBdr>
            </w:div>
            <w:div w:id="996618462">
              <w:marLeft w:val="0"/>
              <w:marRight w:val="0"/>
              <w:marTop w:val="0"/>
              <w:marBottom w:val="0"/>
              <w:divBdr>
                <w:top w:val="none" w:sz="0" w:space="0" w:color="auto"/>
                <w:left w:val="none" w:sz="0" w:space="0" w:color="auto"/>
                <w:bottom w:val="none" w:sz="0" w:space="0" w:color="auto"/>
                <w:right w:val="none" w:sz="0" w:space="0" w:color="auto"/>
              </w:divBdr>
            </w:div>
            <w:div w:id="1088883881">
              <w:marLeft w:val="0"/>
              <w:marRight w:val="0"/>
              <w:marTop w:val="0"/>
              <w:marBottom w:val="0"/>
              <w:divBdr>
                <w:top w:val="none" w:sz="0" w:space="0" w:color="auto"/>
                <w:left w:val="none" w:sz="0" w:space="0" w:color="auto"/>
                <w:bottom w:val="none" w:sz="0" w:space="0" w:color="auto"/>
                <w:right w:val="none" w:sz="0" w:space="0" w:color="auto"/>
              </w:divBdr>
            </w:div>
            <w:div w:id="1102729622">
              <w:marLeft w:val="0"/>
              <w:marRight w:val="0"/>
              <w:marTop w:val="0"/>
              <w:marBottom w:val="0"/>
              <w:divBdr>
                <w:top w:val="none" w:sz="0" w:space="0" w:color="auto"/>
                <w:left w:val="none" w:sz="0" w:space="0" w:color="auto"/>
                <w:bottom w:val="none" w:sz="0" w:space="0" w:color="auto"/>
                <w:right w:val="none" w:sz="0" w:space="0" w:color="auto"/>
              </w:divBdr>
            </w:div>
            <w:div w:id="1155950586">
              <w:marLeft w:val="0"/>
              <w:marRight w:val="0"/>
              <w:marTop w:val="0"/>
              <w:marBottom w:val="0"/>
              <w:divBdr>
                <w:top w:val="none" w:sz="0" w:space="0" w:color="auto"/>
                <w:left w:val="none" w:sz="0" w:space="0" w:color="auto"/>
                <w:bottom w:val="none" w:sz="0" w:space="0" w:color="auto"/>
                <w:right w:val="none" w:sz="0" w:space="0" w:color="auto"/>
              </w:divBdr>
            </w:div>
            <w:div w:id="1211923255">
              <w:marLeft w:val="0"/>
              <w:marRight w:val="0"/>
              <w:marTop w:val="0"/>
              <w:marBottom w:val="0"/>
              <w:divBdr>
                <w:top w:val="none" w:sz="0" w:space="0" w:color="auto"/>
                <w:left w:val="none" w:sz="0" w:space="0" w:color="auto"/>
                <w:bottom w:val="none" w:sz="0" w:space="0" w:color="auto"/>
                <w:right w:val="none" w:sz="0" w:space="0" w:color="auto"/>
              </w:divBdr>
            </w:div>
            <w:div w:id="1251082427">
              <w:marLeft w:val="0"/>
              <w:marRight w:val="0"/>
              <w:marTop w:val="0"/>
              <w:marBottom w:val="0"/>
              <w:divBdr>
                <w:top w:val="none" w:sz="0" w:space="0" w:color="auto"/>
                <w:left w:val="none" w:sz="0" w:space="0" w:color="auto"/>
                <w:bottom w:val="none" w:sz="0" w:space="0" w:color="auto"/>
                <w:right w:val="none" w:sz="0" w:space="0" w:color="auto"/>
              </w:divBdr>
            </w:div>
            <w:div w:id="1411082468">
              <w:marLeft w:val="0"/>
              <w:marRight w:val="0"/>
              <w:marTop w:val="0"/>
              <w:marBottom w:val="0"/>
              <w:divBdr>
                <w:top w:val="none" w:sz="0" w:space="0" w:color="auto"/>
                <w:left w:val="none" w:sz="0" w:space="0" w:color="auto"/>
                <w:bottom w:val="none" w:sz="0" w:space="0" w:color="auto"/>
                <w:right w:val="none" w:sz="0" w:space="0" w:color="auto"/>
              </w:divBdr>
            </w:div>
            <w:div w:id="1485971332">
              <w:marLeft w:val="0"/>
              <w:marRight w:val="0"/>
              <w:marTop w:val="0"/>
              <w:marBottom w:val="0"/>
              <w:divBdr>
                <w:top w:val="none" w:sz="0" w:space="0" w:color="auto"/>
                <w:left w:val="none" w:sz="0" w:space="0" w:color="auto"/>
                <w:bottom w:val="none" w:sz="0" w:space="0" w:color="auto"/>
                <w:right w:val="none" w:sz="0" w:space="0" w:color="auto"/>
              </w:divBdr>
            </w:div>
            <w:div w:id="1605306613">
              <w:marLeft w:val="0"/>
              <w:marRight w:val="0"/>
              <w:marTop w:val="0"/>
              <w:marBottom w:val="0"/>
              <w:divBdr>
                <w:top w:val="none" w:sz="0" w:space="0" w:color="auto"/>
                <w:left w:val="none" w:sz="0" w:space="0" w:color="auto"/>
                <w:bottom w:val="none" w:sz="0" w:space="0" w:color="auto"/>
                <w:right w:val="none" w:sz="0" w:space="0" w:color="auto"/>
              </w:divBdr>
            </w:div>
            <w:div w:id="1969628006">
              <w:marLeft w:val="0"/>
              <w:marRight w:val="0"/>
              <w:marTop w:val="0"/>
              <w:marBottom w:val="0"/>
              <w:divBdr>
                <w:top w:val="none" w:sz="0" w:space="0" w:color="auto"/>
                <w:left w:val="none" w:sz="0" w:space="0" w:color="auto"/>
                <w:bottom w:val="none" w:sz="0" w:space="0" w:color="auto"/>
                <w:right w:val="none" w:sz="0" w:space="0" w:color="auto"/>
              </w:divBdr>
            </w:div>
            <w:div w:id="1994404175">
              <w:marLeft w:val="0"/>
              <w:marRight w:val="0"/>
              <w:marTop w:val="0"/>
              <w:marBottom w:val="0"/>
              <w:divBdr>
                <w:top w:val="none" w:sz="0" w:space="0" w:color="auto"/>
                <w:left w:val="none" w:sz="0" w:space="0" w:color="auto"/>
                <w:bottom w:val="none" w:sz="0" w:space="0" w:color="auto"/>
                <w:right w:val="none" w:sz="0" w:space="0" w:color="auto"/>
              </w:divBdr>
            </w:div>
            <w:div w:id="2101874980">
              <w:marLeft w:val="0"/>
              <w:marRight w:val="0"/>
              <w:marTop w:val="0"/>
              <w:marBottom w:val="0"/>
              <w:divBdr>
                <w:top w:val="none" w:sz="0" w:space="0" w:color="auto"/>
                <w:left w:val="none" w:sz="0" w:space="0" w:color="auto"/>
                <w:bottom w:val="none" w:sz="0" w:space="0" w:color="auto"/>
                <w:right w:val="none" w:sz="0" w:space="0" w:color="auto"/>
              </w:divBdr>
            </w:div>
            <w:div w:id="2119639265">
              <w:marLeft w:val="0"/>
              <w:marRight w:val="0"/>
              <w:marTop w:val="0"/>
              <w:marBottom w:val="0"/>
              <w:divBdr>
                <w:top w:val="none" w:sz="0" w:space="0" w:color="auto"/>
                <w:left w:val="none" w:sz="0" w:space="0" w:color="auto"/>
                <w:bottom w:val="none" w:sz="0" w:space="0" w:color="auto"/>
                <w:right w:val="none" w:sz="0" w:space="0" w:color="auto"/>
              </w:divBdr>
            </w:div>
            <w:div w:id="21233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3673</Words>
  <Characters>22839</Characters>
  <Application>Microsoft Office Word</Application>
  <DocSecurity>0</DocSecurity>
  <Lines>190</Lines>
  <Paragraphs>52</Paragraphs>
  <ScaleCrop>false</ScaleCrop>
  <HeadingPairs>
    <vt:vector size="2" baseType="variant">
      <vt:variant>
        <vt:lpstr>Tytuł</vt:lpstr>
      </vt:variant>
      <vt:variant>
        <vt:i4>1</vt:i4>
      </vt:variant>
    </vt:vector>
  </HeadingPairs>
  <TitlesOfParts>
    <vt:vector size="1" baseType="lpstr">
      <vt:lpstr>OPIS ZADANIA</vt:lpstr>
    </vt:vector>
  </TitlesOfParts>
  <Company/>
  <LinksUpToDate>false</LinksUpToDate>
  <CharactersWithSpaces>26460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ZADANIA</dc:title>
  <dc:subject/>
  <dc:creator>Andrzej Adamski</dc:creator>
  <cp:keywords/>
  <dc:description/>
  <cp:lastModifiedBy>2+2 =4</cp:lastModifiedBy>
  <cp:revision>2</cp:revision>
  <cp:lastPrinted>2020-07-09T07:41:00Z</cp:lastPrinted>
  <dcterms:created xsi:type="dcterms:W3CDTF">2020-08-19T06:57:00Z</dcterms:created>
  <dcterms:modified xsi:type="dcterms:W3CDTF">2020-08-19T06:57:00Z</dcterms:modified>
</cp:coreProperties>
</file>