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D" w:rsidRDefault="006F6F1B" w:rsidP="00845E0D">
      <w:pPr>
        <w:rPr>
          <w:rFonts w:ascii="Times New Roman" w:hAnsi="Times New Roman" w:cs="Times New Roman"/>
          <w:sz w:val="24"/>
          <w:szCs w:val="24"/>
        </w:rPr>
      </w:pPr>
      <w:r w:rsidRPr="00266B28">
        <w:rPr>
          <w:rFonts w:ascii="Times New Roman" w:eastAsia="Times New Roman" w:hAnsi="Times New Roman" w:cs="Times New Roman"/>
          <w:sz w:val="24"/>
          <w:szCs w:val="24"/>
        </w:rPr>
        <w:t xml:space="preserve">Załącznik nr 1 do </w:t>
      </w:r>
      <w:r w:rsidRPr="00266B28">
        <w:rPr>
          <w:rFonts w:ascii="Times New Roman" w:hAnsi="Times New Roman" w:cs="Times New Roman"/>
          <w:sz w:val="24"/>
          <w:szCs w:val="24"/>
        </w:rPr>
        <w:t xml:space="preserve">Opisu przedmiotu zamówienia </w:t>
      </w:r>
    </w:p>
    <w:p w:rsidR="004B68F9" w:rsidRDefault="003B17EE" w:rsidP="004B68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4B68F9" w:rsidRPr="004B68F9">
        <w:rPr>
          <w:rFonts w:ascii="Times New Roman" w:hAnsi="Times New Roman" w:cs="Times New Roman"/>
          <w:i/>
          <w:sz w:val="24"/>
          <w:szCs w:val="24"/>
        </w:rPr>
        <w:t>Wydanie publikacji dotyczącej ogrodów botanicznych na terenie województwa</w:t>
      </w:r>
    </w:p>
    <w:p w:rsidR="006F6F1B" w:rsidRDefault="004B68F9" w:rsidP="004B68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8F9">
        <w:rPr>
          <w:rFonts w:ascii="Times New Roman" w:hAnsi="Times New Roman" w:cs="Times New Roman"/>
          <w:i/>
          <w:sz w:val="24"/>
          <w:szCs w:val="24"/>
        </w:rPr>
        <w:t>kujawsko-pomorskiego</w:t>
      </w:r>
      <w:r w:rsidR="003B17EE">
        <w:rPr>
          <w:rFonts w:ascii="Times New Roman" w:hAnsi="Times New Roman" w:cs="Times New Roman"/>
          <w:i/>
          <w:sz w:val="24"/>
          <w:szCs w:val="24"/>
        </w:rPr>
        <w:t>”</w:t>
      </w:r>
    </w:p>
    <w:p w:rsidR="003B17EE" w:rsidRPr="00266B28" w:rsidRDefault="003B17EE" w:rsidP="006F6F1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9F79B7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Regionalnej Dyrekcji Ochrony Środowiska w Bydgoszczy</w:t>
      </w:r>
    </w:p>
    <w:p w:rsidR="00266B28" w:rsidRPr="00266B28" w:rsidRDefault="00266B28" w:rsidP="00266B28">
      <w:pPr>
        <w:pStyle w:val="Akapitzlist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</w:rPr>
        <w:drawing>
          <wp:inline distT="0" distB="0" distL="0" distR="0" wp14:anchorId="4F441B72" wp14:editId="31DF8C9F">
            <wp:extent cx="2926334" cy="274343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08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Wojewódzkiego Funduszu Ochrony Środowiska i Gospodarki Wodnej w Toruniu</w:t>
      </w:r>
    </w:p>
    <w:p w:rsidR="00266B28" w:rsidRDefault="00266B28" w:rsidP="00266B28">
      <w:pPr>
        <w:ind w:left="360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</w:rPr>
        <w:drawing>
          <wp:inline distT="0" distB="0" distL="0" distR="0">
            <wp:extent cx="3530600" cy="2101850"/>
            <wp:effectExtent l="0" t="0" r="0" b="0"/>
            <wp:docPr id="2" name="Obraz 2" descr="http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28" w:rsidRDefault="00266B28" w:rsidP="00266B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informacje na temat oznakowania oraz logo do pobrania znajdują się na stronach internetowych:</w:t>
      </w:r>
    </w:p>
    <w:p w:rsidR="00266B28" w:rsidRDefault="004B68F9" w:rsidP="00266B28">
      <w:pPr>
        <w:pStyle w:val="NormalnyWeb"/>
      </w:pPr>
      <w:hyperlink r:id="rId7" w:history="1">
        <w:r w:rsidR="00266B28">
          <w:rPr>
            <w:rStyle w:val="Hipercze"/>
          </w:rPr>
          <w:t>http://bydgoszcz.rdos.gov.pl/loga-do-pobrania</w:t>
        </w:r>
      </w:hyperlink>
    </w:p>
    <w:p w:rsidR="00266B28" w:rsidRDefault="004B68F9" w:rsidP="00266B28">
      <w:pPr>
        <w:pStyle w:val="NormalnyWeb"/>
      </w:pPr>
      <w:hyperlink r:id="rId8" w:history="1">
        <w:r w:rsidR="00266B28">
          <w:rPr>
            <w:rStyle w:val="Hipercze"/>
          </w:rPr>
          <w:t>http://www.wfosigw.torun.pl/strona-12-zasady_oznakowania_inwestycji.html</w:t>
        </w:r>
      </w:hyperlink>
    </w:p>
    <w:p w:rsidR="00266B28" w:rsidRPr="00266B28" w:rsidRDefault="00266B28" w:rsidP="00266B28">
      <w:pPr>
        <w:ind w:left="360"/>
        <w:rPr>
          <w:rFonts w:ascii="Times New Roman" w:hAnsi="Times New Roman" w:cs="Times New Roman"/>
        </w:rPr>
      </w:pPr>
    </w:p>
    <w:sectPr w:rsidR="00266B28" w:rsidRPr="0026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70FE"/>
    <w:multiLevelType w:val="hybridMultilevel"/>
    <w:tmpl w:val="BE58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1B"/>
    <w:rsid w:val="000D369A"/>
    <w:rsid w:val="00266B28"/>
    <w:rsid w:val="003B17EE"/>
    <w:rsid w:val="003F2208"/>
    <w:rsid w:val="0044570C"/>
    <w:rsid w:val="004B68F9"/>
    <w:rsid w:val="006F6F1B"/>
    <w:rsid w:val="00845E0D"/>
    <w:rsid w:val="009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2E8B"/>
  <w15:chartTrackingRefBased/>
  <w15:docId w15:val="{31118D0C-C375-458A-9786-5C3D8F6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F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6B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B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0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/strona-12-zasady_oznakowania_inwestycj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loga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Pacuk</dc:creator>
  <cp:keywords/>
  <dc:description/>
  <cp:lastModifiedBy>Magdalena Pacuk</cp:lastModifiedBy>
  <cp:revision>6</cp:revision>
  <dcterms:created xsi:type="dcterms:W3CDTF">2018-11-26T13:36:00Z</dcterms:created>
  <dcterms:modified xsi:type="dcterms:W3CDTF">2019-07-09T09:37:00Z</dcterms:modified>
</cp:coreProperties>
</file>