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0F" w:rsidRDefault="00C6380F" w:rsidP="00C6380F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Załącznik nr 1b do SIWZ</w:t>
      </w:r>
    </w:p>
    <w:p w:rsidR="00C6380F" w:rsidRDefault="00C6380F" w:rsidP="00FF302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4641C5" w:rsidRPr="00027CBC" w:rsidRDefault="004641C5" w:rsidP="00FF302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027C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OPIS PRZEDMIOTU ZAMÓWIENIA</w:t>
      </w:r>
    </w:p>
    <w:p w:rsidR="004641C5" w:rsidRPr="004641C5" w:rsidRDefault="004641C5" w:rsidP="004641C5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4641C5" w:rsidRDefault="004641C5" w:rsidP="004641C5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4641C5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 zamówienia</w:t>
      </w:r>
      <w:r w:rsid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4641C5" w:rsidRDefault="004641C5" w:rsidP="00FF302A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Przedmiotem zamówienia jest sporządzenie dokumentacji pt.: „</w:t>
      </w:r>
      <w:r w:rsidR="00C85F2D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Uzupełnienie stanu wiedzy w zakresie siedlisk przyrodniczych, roślin i bezkręgowców - ich stanu </w:t>
      </w:r>
      <w:r w:rsidR="00A70B2A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zachowania</w:t>
      </w:r>
      <w:r w:rsidR="00C85F2D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ewentualnej potrzeby realizacji </w:t>
      </w:r>
      <w:r w:rsidR="00A70B2A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działań</w:t>
      </w:r>
      <w:r w:rsidR="00C85F2D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ochronnych w obszarze Natura 2000 Sandr Wdy</w:t>
      </w:r>
      <w:r w:rsidR="0014528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A646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PLH040017</w:t>
      </w:r>
      <w:r w:rsidR="004E743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="00A646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granicach województwa kujawsko-pomorskiego”.</w:t>
      </w:r>
    </w:p>
    <w:p w:rsidR="004641C5" w:rsidRPr="004641C5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Zakres prac w ramach przedmiotu zamówienia:</w:t>
      </w:r>
    </w:p>
    <w:p w:rsidR="004641C5" w:rsidRPr="007F771D" w:rsidRDefault="004641C5" w:rsidP="007F771D">
      <w:pPr>
        <w:pStyle w:val="Akapitzlist"/>
        <w:numPr>
          <w:ilvl w:val="1"/>
          <w:numId w:val="47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Przeprowadzenie prac terenowych – inwentaryzacji w obszarze Natura 2000 </w:t>
      </w:r>
      <w:r w:rsidR="00A70B2A" w:rsidRPr="007F771D">
        <w:rPr>
          <w:rFonts w:ascii="Times New Roman" w:hAnsi="Times New Roman"/>
          <w:kern w:val="0"/>
          <w:sz w:val="24"/>
          <w:szCs w:val="24"/>
          <w:lang w:eastAsia="ar-SA"/>
        </w:rPr>
        <w:t>Sandr Wdy PLH040017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(na terenie województwa kujawsko-pomorskiego</w:t>
      </w:r>
      <w:r w:rsidR="0014528B"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z wyłąc</w:t>
      </w:r>
      <w:r w:rsidR="00933930" w:rsidRPr="007F771D">
        <w:rPr>
          <w:rFonts w:ascii="Times New Roman" w:hAnsi="Times New Roman"/>
          <w:kern w:val="0"/>
          <w:sz w:val="24"/>
          <w:szCs w:val="24"/>
          <w:lang w:eastAsia="ar-SA"/>
        </w:rPr>
        <w:t>zeniem rezerwatów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przyrody</w:t>
      </w:r>
      <w:r w:rsidR="00933930" w:rsidRPr="007F771D">
        <w:rPr>
          <w:rFonts w:ascii="Times New Roman" w:hAnsi="Times New Roman"/>
          <w:kern w:val="0"/>
          <w:sz w:val="24"/>
          <w:szCs w:val="24"/>
          <w:lang w:eastAsia="ar-SA"/>
        </w:rPr>
        <w:t>: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="004E7434"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Dury i Miedzno, czyli na pow. ok. </w:t>
      </w:r>
      <w:r w:rsidR="008D6B0F"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4614.92 </w:t>
      </w:r>
      <w:r w:rsidR="004E7434" w:rsidRPr="007F771D">
        <w:rPr>
          <w:rFonts w:ascii="Times New Roman" w:hAnsi="Times New Roman"/>
          <w:kern w:val="0"/>
          <w:sz w:val="24"/>
          <w:szCs w:val="24"/>
          <w:lang w:eastAsia="ar-SA"/>
        </w:rPr>
        <w:t>ha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) w celu uzupełnienia stanu wiedzy na temat występowania i stanu ochrony </w:t>
      </w:r>
      <w:r w:rsidR="005A6071"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następujących siedlisk przyrodniczych oraz gatunków ro</w:t>
      </w:r>
      <w:r w:rsidR="004E7434"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ślin, 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zwierząt i ich</w:t>
      </w:r>
      <w:r w:rsidR="005A6071"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siedlisk:</w:t>
      </w:r>
    </w:p>
    <w:p w:rsidR="002F5004" w:rsidRDefault="002F5004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6120</w:t>
      </w:r>
      <w:r w:rsidR="0069384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*</w:t>
      </w:r>
      <w:r w:rsid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Ciepłolubne, śródlądowe murawy </w:t>
      </w:r>
      <w:proofErr w:type="spellStart"/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napiaskowe</w:t>
      </w:r>
      <w:proofErr w:type="spellEnd"/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</w:t>
      </w:r>
      <w:proofErr w:type="spellStart"/>
      <w:r w:rsidR="003265F3" w:rsidRPr="003265F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Koelerion</w:t>
      </w:r>
      <w:proofErr w:type="spellEnd"/>
      <w:r w:rsidR="003265F3" w:rsidRPr="003265F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="003265F3" w:rsidRPr="003265F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glaucae</w:t>
      </w:r>
      <w:proofErr w:type="spellEnd"/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</w:t>
      </w:r>
      <w:r w:rsid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2F5004" w:rsidRDefault="002F5004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7230</w:t>
      </w:r>
      <w:r w:rsid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Górskie i nizinne torfowiska zasadowe o charakterze młak,</w:t>
      </w:r>
      <w:r w:rsidR="003265F3" w:rsidRPr="003265F3">
        <w:t xml:space="preserve"> </w:t>
      </w:r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turzycowisk i mechowisk</w:t>
      </w:r>
      <w:r w:rsid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3265F3" w:rsidRPr="003265F3" w:rsidRDefault="002F5004" w:rsidP="003265F3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3160</w:t>
      </w:r>
      <w:r w:rsid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Naturalne, dystroficzne zbiorniki wodne</w:t>
      </w:r>
      <w:r w:rsid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2F5004" w:rsidRDefault="002F5004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3260</w:t>
      </w:r>
      <w:r w:rsid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Nizinne i podgórskie rzeki ze zbiorowiskami </w:t>
      </w:r>
      <w:proofErr w:type="spellStart"/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włosieniczników</w:t>
      </w:r>
      <w:proofErr w:type="spellEnd"/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</w:t>
      </w:r>
      <w:proofErr w:type="spellStart"/>
      <w:r w:rsidR="003265F3" w:rsidRPr="003265F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Ranunculion</w:t>
      </w:r>
      <w:proofErr w:type="spellEnd"/>
      <w:r w:rsidR="003265F3" w:rsidRPr="003265F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="003265F3" w:rsidRPr="003265F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fluitantis</w:t>
      </w:r>
      <w:proofErr w:type="spellEnd"/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</w:t>
      </w:r>
      <w:r w:rsidR="00EF600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2F5004" w:rsidRDefault="002F5004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6510</w:t>
      </w:r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265F3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Niżowe i górskie świeże łąki użytkowane ekstensywnie (</w:t>
      </w:r>
      <w:proofErr w:type="spellStart"/>
      <w:r w:rsidR="003265F3"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Arrhenatherion</w:t>
      </w:r>
      <w:proofErr w:type="spellEnd"/>
      <w:r w:rsidR="003265F3"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="003265F3"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elatioris</w:t>
      </w:r>
      <w:proofErr w:type="spellEnd"/>
      <w:r w:rsidR="003265F3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</w:t>
      </w:r>
      <w:r w:rsid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2F5004" w:rsidRDefault="002F5004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3150</w:t>
      </w:r>
      <w:r w:rsidR="003265F3" w:rsidRPr="003265F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265F3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Starorzecza i naturalne eutroficzne zbiorniki wodne ze zbiorowiskami z </w:t>
      </w:r>
      <w:proofErr w:type="spellStart"/>
      <w:r w:rsidR="003265F3"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Nympheion</w:t>
      </w:r>
      <w:proofErr w:type="spellEnd"/>
      <w:r w:rsidR="003265F3"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, </w:t>
      </w:r>
      <w:proofErr w:type="spellStart"/>
      <w:r w:rsidR="003265F3"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Potamion</w:t>
      </w:r>
      <w:proofErr w:type="spellEnd"/>
      <w:r w:rsidR="003265F3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2F5004" w:rsidRDefault="002F5004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7140</w:t>
      </w:r>
      <w:r w:rsidR="0062555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625552" w:rsidRPr="0062555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Torfowiska przejściowe i trzęsawiska (przeważnie z roślinnością z </w:t>
      </w:r>
      <w:proofErr w:type="spellStart"/>
      <w:r w:rsidR="00625552" w:rsidRPr="00625552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Scheuchzerio-Caricetea</w:t>
      </w:r>
      <w:proofErr w:type="spellEnd"/>
      <w:r w:rsidR="00625552" w:rsidRPr="0062555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</w:t>
      </w:r>
      <w:r w:rsidR="00EF600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2F5004" w:rsidRDefault="002F5004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7110*</w:t>
      </w:r>
      <w:r w:rsidR="00EF600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EF6000" w:rsidRPr="00EF600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Torfowiska wysokie z roślinnością torfotwórczą (żywe)</w:t>
      </w:r>
      <w:r w:rsidR="00EF600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DD10D2" w:rsidRDefault="00DD10D2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1903 </w:t>
      </w:r>
      <w:r w:rsidRPr="00DD10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lipiennik </w:t>
      </w:r>
      <w:proofErr w:type="spellStart"/>
      <w:r w:rsidRPr="00DD10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Loesela</w:t>
      </w:r>
      <w:proofErr w:type="spellEnd"/>
      <w:r w:rsidRPr="00DD10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proofErr w:type="spellStart"/>
      <w:r w:rsidRPr="00DD10D2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Liparis</w:t>
      </w:r>
      <w:proofErr w:type="spellEnd"/>
      <w:r w:rsidRPr="00DD10D2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DD10D2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loeselii</w:t>
      </w:r>
      <w:proofErr w:type="spellEnd"/>
      <w:r w:rsidR="008116DE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,</w:t>
      </w:r>
    </w:p>
    <w:p w:rsidR="00DD10D2" w:rsidRPr="00CB26AD" w:rsidRDefault="00D22BD8" w:rsidP="00CB26AD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1060 </w:t>
      </w:r>
      <w:r w:rsidRPr="00DD10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czerwończyk nieparek </w:t>
      </w:r>
      <w:proofErr w:type="spellStart"/>
      <w:r w:rsidRPr="00DD10D2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Lycaena</w:t>
      </w:r>
      <w:proofErr w:type="spellEnd"/>
      <w:r w:rsidRPr="00DD10D2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="00185C6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dis</w:t>
      </w:r>
      <w:r w:rsidR="00CB26AD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par</w:t>
      </w:r>
      <w:proofErr w:type="spellEnd"/>
      <w:r w:rsidR="00CB26A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7F771D" w:rsidRDefault="004641C5" w:rsidP="007F771D">
      <w:pPr>
        <w:pStyle w:val="Akapitzlist"/>
        <w:numPr>
          <w:ilvl w:val="1"/>
          <w:numId w:val="47"/>
        </w:numPr>
        <w:autoSpaceDN/>
        <w:ind w:hanging="513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Przedstawienie charakterystyki i rozmieszczenia przedmiotów ochrony na terenie objętym inwentaryzacją.</w:t>
      </w:r>
    </w:p>
    <w:p w:rsidR="004641C5" w:rsidRPr="007F771D" w:rsidRDefault="00933930" w:rsidP="007F771D">
      <w:pPr>
        <w:pStyle w:val="Akapitzlist"/>
        <w:numPr>
          <w:ilvl w:val="1"/>
          <w:numId w:val="47"/>
        </w:numPr>
        <w:autoSpaceDN/>
        <w:ind w:hanging="513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Ocena</w:t>
      </w:r>
      <w:r w:rsidR="004641C5"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stanu ochrony zinwentaryzowanych przedmiotów ochrony.</w:t>
      </w:r>
    </w:p>
    <w:p w:rsidR="004641C5" w:rsidRPr="007F771D" w:rsidRDefault="00933930" w:rsidP="007F771D">
      <w:pPr>
        <w:pStyle w:val="Akapitzlist"/>
        <w:numPr>
          <w:ilvl w:val="1"/>
          <w:numId w:val="47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>Identyfikacja oraz analiza</w:t>
      </w:r>
      <w:r w:rsidR="004641C5"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rzeczywistych i potencjalnych zagrożeń dla inwentaryzowanych płatów siedlisk, populacji gatunków i ich siedlisk oraz ich opis. </w:t>
      </w:r>
    </w:p>
    <w:p w:rsidR="004641C5" w:rsidRPr="007F771D" w:rsidRDefault="004641C5" w:rsidP="007F771D">
      <w:pPr>
        <w:pStyle w:val="Akapitzlist"/>
        <w:numPr>
          <w:ilvl w:val="1"/>
          <w:numId w:val="47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Ustalenie celów działań ochronnych dla zinwentaryzowanych siedlisk</w:t>
      </w:r>
      <w:r w:rsidR="00101C12"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, gatunków </w:t>
      </w:r>
      <w:r w:rsidR="00350E85" w:rsidRPr="007F771D">
        <w:rPr>
          <w:rFonts w:ascii="Times New Roman" w:hAnsi="Times New Roman"/>
          <w:kern w:val="0"/>
          <w:sz w:val="24"/>
          <w:szCs w:val="24"/>
          <w:lang w:eastAsia="ar-SA"/>
        </w:rPr>
        <w:br/>
      </w:r>
      <w:r w:rsidR="00CB26AD" w:rsidRPr="007F771D">
        <w:rPr>
          <w:rFonts w:ascii="Times New Roman" w:hAnsi="Times New Roman"/>
          <w:kern w:val="0"/>
          <w:sz w:val="24"/>
          <w:szCs w:val="24"/>
          <w:lang w:eastAsia="ar-SA"/>
        </w:rPr>
        <w:t>i ich siedlisk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7F771D" w:rsidRDefault="004641C5" w:rsidP="007F771D">
      <w:pPr>
        <w:pStyle w:val="Akapitzlist"/>
        <w:numPr>
          <w:ilvl w:val="1"/>
          <w:numId w:val="47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Ustalenie działań ochronnych dla zinwentaryzowanych </w:t>
      </w:r>
      <w:r w:rsidR="003B75D4" w:rsidRPr="007F771D">
        <w:rPr>
          <w:rFonts w:ascii="Times New Roman" w:hAnsi="Times New Roman"/>
          <w:kern w:val="0"/>
          <w:sz w:val="24"/>
          <w:szCs w:val="24"/>
          <w:lang w:eastAsia="ar-SA"/>
        </w:rPr>
        <w:t>przedmiotów ochrony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7F771D" w:rsidRDefault="004641C5" w:rsidP="007F771D">
      <w:pPr>
        <w:pStyle w:val="Akapitzlist"/>
        <w:numPr>
          <w:ilvl w:val="1"/>
          <w:numId w:val="47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Projekt zmiany zarządzenia w sprawie ustanowienia </w:t>
      </w:r>
      <w:r w:rsidR="007F771D">
        <w:rPr>
          <w:rFonts w:ascii="Times New Roman" w:hAnsi="Times New Roman"/>
          <w:kern w:val="0"/>
          <w:sz w:val="24"/>
          <w:szCs w:val="24"/>
          <w:lang w:eastAsia="ar-SA"/>
        </w:rPr>
        <w:t>p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lanu </w:t>
      </w:r>
      <w:r w:rsidR="007F771D">
        <w:rPr>
          <w:rFonts w:ascii="Times New Roman" w:hAnsi="Times New Roman"/>
          <w:kern w:val="0"/>
          <w:sz w:val="24"/>
          <w:szCs w:val="24"/>
          <w:lang w:eastAsia="ar-SA"/>
        </w:rPr>
        <w:t>z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adań </w:t>
      </w:r>
      <w:r w:rsidR="007F771D">
        <w:rPr>
          <w:rFonts w:ascii="Times New Roman" w:hAnsi="Times New Roman"/>
          <w:kern w:val="0"/>
          <w:sz w:val="24"/>
          <w:szCs w:val="24"/>
          <w:lang w:eastAsia="ar-SA"/>
        </w:rPr>
        <w:t>o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chronnych dla obszaru Natura 2000 w części dotyczącej analizowanego obszaru wraz z jego uz</w:t>
      </w:r>
      <w:r w:rsidR="00350E85" w:rsidRPr="007F771D">
        <w:rPr>
          <w:rFonts w:ascii="Times New Roman" w:hAnsi="Times New Roman"/>
          <w:kern w:val="0"/>
          <w:sz w:val="24"/>
          <w:szCs w:val="24"/>
          <w:lang w:eastAsia="ar-SA"/>
        </w:rPr>
        <w:t>a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sadnieniem merytorycznym lub uzasadnienie</w:t>
      </w:r>
      <w:r w:rsidR="00350E85" w:rsidRPr="007F771D">
        <w:rPr>
          <w:rFonts w:ascii="Times New Roman" w:hAnsi="Times New Roman"/>
          <w:kern w:val="0"/>
          <w:sz w:val="24"/>
          <w:szCs w:val="24"/>
          <w:lang w:eastAsia="ar-SA"/>
        </w:rPr>
        <w:t>m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braku takiej potrzeby.</w:t>
      </w:r>
    </w:p>
    <w:p w:rsidR="004641C5" w:rsidRPr="007F771D" w:rsidRDefault="004641C5" w:rsidP="007F771D">
      <w:pPr>
        <w:pStyle w:val="Akapitzlist"/>
        <w:numPr>
          <w:ilvl w:val="1"/>
          <w:numId w:val="47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Opracowanie dokumentacji w wersji papierowej oraz elektronicznej, w tym cy</w:t>
      </w:r>
      <w:r w:rsidR="00933930" w:rsidRPr="007F771D">
        <w:rPr>
          <w:rFonts w:ascii="Times New Roman" w:hAnsi="Times New Roman"/>
          <w:kern w:val="0"/>
          <w:sz w:val="24"/>
          <w:szCs w:val="24"/>
          <w:lang w:eastAsia="ar-SA"/>
        </w:rPr>
        <w:t>frowych warstw informacyjnych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w formacie ESRI </w:t>
      </w:r>
      <w:proofErr w:type="spellStart"/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w układzie współrzędnych płaskich prostokątnych PL-1992</w:t>
      </w:r>
      <w:r w:rsidR="00223D62" w:rsidRPr="007F771D">
        <w:rPr>
          <w:rFonts w:ascii="Times New Roman" w:hAnsi="Times New Roman"/>
          <w:kern w:val="0"/>
          <w:sz w:val="24"/>
          <w:szCs w:val="24"/>
          <w:lang w:eastAsia="ar-SA"/>
        </w:rPr>
        <w:t>, dokumentujących rozmieszczenie zinwentaryzowanych przedmiotów ochrony w obszarze Natura 2000 oraz lokalizację stanowisk badawczych, wyznaczone powierzchnie/</w:t>
      </w:r>
      <w:proofErr w:type="spellStart"/>
      <w:r w:rsidR="00223D62" w:rsidRPr="007F771D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="00223D62"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</w:t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4641C5" w:rsidRDefault="004641C5" w:rsidP="00FF302A">
      <w:pPr>
        <w:widowControl/>
        <w:suppressAutoHyphens w:val="0"/>
        <w:autoSpaceDN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4641C5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realizacji prac w ramach przedmiotu zamówienia</w:t>
      </w:r>
      <w:r w:rsidR="005008F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185C65" w:rsidRPr="007F771D" w:rsidRDefault="004641C5" w:rsidP="007F771D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7F771D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Prace terenowe będą polegać w szczególności na:</w:t>
      </w:r>
    </w:p>
    <w:p w:rsidR="00046E99" w:rsidRPr="00046E99" w:rsidRDefault="004641C5" w:rsidP="007F771D">
      <w:pPr>
        <w:pStyle w:val="Akapitzlist"/>
        <w:numPr>
          <w:ilvl w:val="0"/>
          <w:numId w:val="44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185C65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Inwentaryzacji siedlisk o kodach: </w:t>
      </w:r>
      <w:r w:rsidR="00185C65" w:rsidRPr="00185C65">
        <w:rPr>
          <w:rFonts w:ascii="Times New Roman" w:hAnsi="Times New Roman"/>
          <w:kern w:val="0"/>
          <w:sz w:val="24"/>
          <w:szCs w:val="24"/>
          <w:lang w:eastAsia="ar-SA"/>
        </w:rPr>
        <w:t xml:space="preserve">6120*, 7230, 3160, 3260, 6510, 3150, 7140, 7110* </w:t>
      </w:r>
      <w:r w:rsidR="00185C65" w:rsidRPr="004641C5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oraz gatunków o kodach:</w:t>
      </w:r>
      <w:r w:rsidR="00185C65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</w:t>
      </w:r>
      <w:r w:rsidR="00185C65" w:rsidRPr="00185C65">
        <w:rPr>
          <w:rFonts w:ascii="Times New Roman" w:hAnsi="Times New Roman"/>
          <w:kern w:val="0"/>
          <w:sz w:val="24"/>
          <w:szCs w:val="24"/>
          <w:lang w:eastAsia="ar-SA"/>
        </w:rPr>
        <w:t>1903</w:t>
      </w:r>
      <w:r w:rsidR="003E4C50" w:rsidRPr="003E4C50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="003E4C50" w:rsidRPr="00DD10D2">
        <w:rPr>
          <w:rFonts w:ascii="Times New Roman" w:hAnsi="Times New Roman"/>
          <w:kern w:val="0"/>
          <w:sz w:val="24"/>
          <w:szCs w:val="24"/>
          <w:lang w:eastAsia="ar-SA"/>
        </w:rPr>
        <w:t xml:space="preserve">lipiennik </w:t>
      </w:r>
      <w:proofErr w:type="spellStart"/>
      <w:r w:rsidR="003E4C50" w:rsidRPr="00DD10D2">
        <w:rPr>
          <w:rFonts w:ascii="Times New Roman" w:hAnsi="Times New Roman"/>
          <w:kern w:val="0"/>
          <w:sz w:val="24"/>
          <w:szCs w:val="24"/>
          <w:lang w:eastAsia="ar-SA"/>
        </w:rPr>
        <w:t>Loesela</w:t>
      </w:r>
      <w:proofErr w:type="spellEnd"/>
      <w:r w:rsidR="00185C65" w:rsidRPr="00185C65">
        <w:rPr>
          <w:rFonts w:ascii="Times New Roman" w:hAnsi="Times New Roman"/>
          <w:i/>
          <w:kern w:val="0"/>
          <w:sz w:val="24"/>
          <w:szCs w:val="24"/>
          <w:lang w:eastAsia="ar-SA"/>
        </w:rPr>
        <w:t>,</w:t>
      </w:r>
      <w:r w:rsidR="00185C65">
        <w:rPr>
          <w:rFonts w:ascii="Times New Roman" w:hAnsi="Times New Roman"/>
          <w:i/>
          <w:kern w:val="0"/>
          <w:sz w:val="24"/>
          <w:szCs w:val="24"/>
          <w:lang w:eastAsia="ar-SA"/>
        </w:rPr>
        <w:t xml:space="preserve"> </w:t>
      </w:r>
      <w:r w:rsidR="00185C65" w:rsidRPr="00185C65">
        <w:rPr>
          <w:rFonts w:ascii="Times New Roman" w:hAnsi="Times New Roman"/>
          <w:kern w:val="0"/>
          <w:sz w:val="24"/>
          <w:szCs w:val="24"/>
          <w:lang w:eastAsia="ar-SA"/>
        </w:rPr>
        <w:t>1060 czerwończyk nieparek</w:t>
      </w:r>
      <w:r w:rsidRPr="00185C65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,</w:t>
      </w:r>
      <w:r w:rsidRPr="00185C65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w tym rzeczywistego rozmieszczenia populacji gatunków oraz korytarzy ich migracji, a także liczebności gatunków, stanowiących przedmiot ochro</w:t>
      </w:r>
      <w:r w:rsidR="00DB1D9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ny obszaru</w:t>
      </w:r>
      <w:r w:rsidRPr="00185C65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Natura 2000 </w:t>
      </w:r>
      <w:r w:rsidR="00185C65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Sandr Wdy PLH040017</w:t>
      </w:r>
      <w:r w:rsidR="006756F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, poprzedzonej</w:t>
      </w:r>
      <w:r w:rsidRPr="00185C65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weryfikacją dostępnych danych literaturowych pod kątem występowania i stanu ochrony przedmiotowych siedlisk i gatunków</w:t>
      </w:r>
      <w:r w:rsidR="00185C65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</w:t>
      </w:r>
      <w:r w:rsidRPr="00185C65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w obszarze Natura 2000.</w:t>
      </w:r>
    </w:p>
    <w:p w:rsidR="004641C5" w:rsidRPr="00046E99" w:rsidRDefault="004641C5" w:rsidP="007F771D">
      <w:pPr>
        <w:pStyle w:val="Akapitzlist"/>
        <w:numPr>
          <w:ilvl w:val="0"/>
          <w:numId w:val="44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46E99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Ocenie reprezentatywnej ilości płatów siedlisk oraz stanowisk roślin i zwierząt,</w:t>
      </w:r>
      <w:r w:rsidRPr="00046E99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046E99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 xml:space="preserve">z zastrzeżeniem, że </w:t>
      </w:r>
      <w:r w:rsidRPr="00046E99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ocenie będą podlegać:</w:t>
      </w:r>
    </w:p>
    <w:p w:rsidR="004641C5" w:rsidRPr="004641C5" w:rsidRDefault="004641C5" w:rsidP="007F771D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wszystkie płaty siedlisk/stanowiska gatunków – dla stwierdzenia do 5 płatów siedlisk / stanowisk gatunku,</w:t>
      </w:r>
    </w:p>
    <w:p w:rsidR="004641C5" w:rsidRPr="004641C5" w:rsidRDefault="004641C5" w:rsidP="007F771D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minimum 5 płatów siedlisk/stanowisk gatunków – dla stwierdzenia 5-10 płatów siedlisk / stanowisk gatunku,</w:t>
      </w:r>
    </w:p>
    <w:p w:rsidR="004641C5" w:rsidRPr="004641C5" w:rsidRDefault="004641C5" w:rsidP="00C6499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minimum 50% płatów siedlisk/stanowisk gatunków – dla stwierdzenia powyżej 10 płatów siedlisk / stanowisk gatunku. </w:t>
      </w:r>
    </w:p>
    <w:p w:rsidR="004641C5" w:rsidRPr="004641C5" w:rsidRDefault="004641C5" w:rsidP="00C64999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Udokumentowaniu w postaci zdjęć </w:t>
      </w:r>
      <w:r w:rsidR="00183BB2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fitosocjologicznych roślinności</w:t>
      </w:r>
      <w:r w:rsidR="00935AFC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br/>
      </w:r>
      <w:r w:rsidR="00183BB2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w </w:t>
      </w:r>
      <w:r w:rsidRPr="004641C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miejscach gdzie nie stwierdzono występowania </w:t>
      </w:r>
      <w:r w:rsidR="005C2366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siedlisk przyrodniczych</w:t>
      </w:r>
      <w:r w:rsidRPr="004641C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,</w:t>
      </w:r>
      <w:r w:rsidR="00935AFC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br/>
      </w:r>
      <w:r w:rsidRPr="004641C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a były one uprzednio wykazane w dokumentacji do planu </w:t>
      </w:r>
      <w:r w:rsidR="00340C60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zadań ochronnych</w:t>
      </w:r>
      <w:r w:rsidRPr="004641C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 obszaru Natura 2000 </w:t>
      </w:r>
      <w:r w:rsidR="00340C60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Sandr Wdy</w:t>
      </w:r>
      <w:r w:rsidRPr="004641C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, </w:t>
      </w:r>
      <w:bookmarkStart w:id="0" w:name="_Hlk504033005"/>
      <w:r w:rsidRPr="004641C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wyjaśnieniu przyczyn rozbieżności (błąd metodyczny przy wyznaczaniu siedliska czy zniszczenie siedliska w wyniku procesów</w:t>
      </w:r>
      <w:r w:rsidR="00935AFC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4641C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naturalnych lub antropogenicznych). W przypadku stwierdzenia zniszczenia siedliska należy ponadto ocenić możliwość jego odtworzenia.</w:t>
      </w:r>
    </w:p>
    <w:bookmarkEnd w:id="0"/>
    <w:p w:rsidR="007F771D" w:rsidRDefault="004641C5" w:rsidP="00C6499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O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cenie stanu ochrony zinwentaryzowanych płatów siedlisk i gatunków przez ekspertów - specjalistów od określonych siedlisk i gatunków, zgodnie</w:t>
      </w:r>
      <w:r w:rsidR="0014528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z metodykami opracowanymi dla potrzeb Państwowego Monitoringu Środowiska (PMŚ), opublikowanymi w pracach dostępnych pod adresem internetowym</w:t>
      </w:r>
      <w:r w:rsidR="007F771D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: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641C5" w:rsidRPr="004641C5" w:rsidRDefault="009E1E28" w:rsidP="007F771D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8" w:history="1">
        <w:r w:rsidR="007F771D" w:rsidRPr="00AC221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</w:rPr>
          <w:t>http://siedliska.gios.gov.pl/pl/publikacje/przewodniki-metodyczne</w:t>
        </w:r>
      </w:hyperlink>
      <w:r w:rsidR="007F771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293F1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</w:t>
      </w:r>
      <w:r w:rsidR="004641C5"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otwierdzeniem wykonania oceny będzie karta oceny sporządzona w</w:t>
      </w:r>
      <w:r w:rsidR="00293F1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 wzorów zawartych w metodykach</w:t>
      </w:r>
      <w:r w:rsidR="004641C5"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7F771D" w:rsidRDefault="004641C5" w:rsidP="007F771D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</w:pPr>
      <w:r w:rsidRPr="007F771D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Identyfikacja oraz analiza rzeczywistych i potencjalnych zagrożeń </w:t>
      </w:r>
      <w:bookmarkStart w:id="1" w:name="_Hlk502825364"/>
      <w:r w:rsidRPr="007F771D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dla inwentaryzowanych przedmiotów ochrony </w:t>
      </w:r>
      <w:bookmarkEnd w:id="1"/>
      <w:r w:rsidRPr="007F771D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oraz ich opis</w:t>
      </w:r>
      <w:r w:rsidR="009A36B0" w:rsidRPr="007F771D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:</w:t>
      </w:r>
    </w:p>
    <w:p w:rsidR="00A27440" w:rsidRPr="00284A5C" w:rsidRDefault="004641C5" w:rsidP="00A27440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Wykonawca ustali listę zagrożeń i </w:t>
      </w:r>
      <w:r w:rsidRPr="00284A5C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następnie określi ich charakter oraz wpływ na gatunki i siedliska, dokonując powiązania relacji przyczynowo</w:t>
      </w:r>
      <w:r w:rsidR="00BB436F" w:rsidRPr="00284A5C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284A5C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-</w:t>
      </w:r>
      <w:r w:rsidR="00BB436F" w:rsidRPr="00284A5C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284A5C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skutkowych ze wskaźnikami decydującymi o ich stanie ochrony.</w:t>
      </w:r>
      <w:r w:rsidR="00AE3FAC" w:rsidRPr="00284A5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A27440" w:rsidRPr="00284A5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Zagrożenia należy klasyfikować zgodnie z załącznikiem nr 5 do Instrukcji wypełniania Standardowego Formularza Danych obszaru Natura 2000. Wersja 2012.1, dostępnej pod linkiem: </w:t>
      </w:r>
    </w:p>
    <w:p w:rsidR="004641C5" w:rsidRPr="00284A5C" w:rsidRDefault="009E1E28" w:rsidP="00A27440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9" w:history="1">
        <w:r w:rsidR="00A27440" w:rsidRPr="00284A5C">
          <w:rPr>
            <w:rStyle w:val="Hipercze"/>
            <w:rFonts w:ascii="Times New Roman" w:eastAsia="Andale Sans UI" w:hAnsi="Times New Roman" w:cs="Times New Roman"/>
            <w:color w:val="auto"/>
            <w:kern w:val="1"/>
            <w:sz w:val="24"/>
            <w:szCs w:val="24"/>
            <w:lang w:eastAsia="ar-SA"/>
          </w:rPr>
          <w:t>http://www.gdos.gov.pl/files/artykuly/5067/instrukcja_wypelniania_sdf.zip</w:t>
        </w:r>
      </w:hyperlink>
      <w:r w:rsidR="003B6DD8" w:rsidRPr="00284A5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4641C5" w:rsidRPr="004641C5" w:rsidRDefault="004641C5" w:rsidP="00C64999">
      <w:pPr>
        <w:widowControl/>
        <w:numPr>
          <w:ilvl w:val="1"/>
          <w:numId w:val="37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284A5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Wykonawca zidentyfikuje zagrożenia istniejące (tj. czynniki mogące wpływać istotnie negatywnie na perspektywy zachowania 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przedmiotów ochrony, </w:t>
      </w:r>
      <w:r w:rsidR="007710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których wpływ obserwowany jest obecnie) i potencjalne (czynniki mogące</w:t>
      </w:r>
      <w:r w:rsidR="0014528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7710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dającej się przewidzieć perspektywie czasowej wpływać istotnie negatywnie na perspektywy zachowania lub osiągnięcia właściwego stanu ochrony siedlisk przyrodniczych oraz gatunków)</w:t>
      </w:r>
      <w:r w:rsidR="003B6DD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4641C5" w:rsidRPr="004641C5" w:rsidRDefault="004641C5" w:rsidP="00C64999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celu identyfikacji zagrożeń Wykonawca przeanalizuje w szczególności: </w:t>
      </w:r>
    </w:p>
    <w:p w:rsidR="004641C5" w:rsidRPr="004641C5" w:rsidRDefault="00774371" w:rsidP="00C64999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i</w:t>
      </w:r>
      <w:r w:rsidR="008729DE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stniejące i </w:t>
      </w:r>
      <w:r w:rsidR="004641C5"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projektowane dokumenty planistyczne: </w:t>
      </w:r>
      <w:r w:rsidR="00024A3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plany urządzenia lasu, </w:t>
      </w:r>
      <w:r w:rsidR="008030C8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uproszczone plany urządzenia lasu, </w:t>
      </w:r>
      <w:r w:rsidR="004641C5"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studium, miejscowe plany</w:t>
      </w:r>
      <w:r w:rsidR="00024A3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="004641C5"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zagospodarowania;</w:t>
      </w:r>
    </w:p>
    <w:p w:rsidR="00B47C72" w:rsidRDefault="004641C5" w:rsidP="00A53FFD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B47C72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dokumenty planistyczne w zakresie gospodarowania wodami oraz ustalające zasady prowadzenia gospodarki rybackiej w obwodach rybackich;</w:t>
      </w:r>
    </w:p>
    <w:p w:rsidR="00B47C72" w:rsidRPr="00B47C72" w:rsidRDefault="004641C5" w:rsidP="004C3B1A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B47C72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istniejącą infrastrukturę mogącą przyczynić się do pogorszenia stanu siedlisk oraz populacji gatunków w obszarze;</w:t>
      </w:r>
    </w:p>
    <w:p w:rsidR="004641C5" w:rsidRPr="00B47C72" w:rsidRDefault="004641C5" w:rsidP="004C3B1A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B47C72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realizację lub plany realizacji przedsięwzięć </w:t>
      </w:r>
      <w:bookmarkStart w:id="2" w:name="_Hlk502217129"/>
      <w:r w:rsidRPr="00B47C72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mogących przyczynić </w:t>
      </w:r>
      <w:r w:rsidR="00771099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Pr="00B47C72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się do pogorszenia stanu siedlisk przyrodniczych, populacji gatunków </w:t>
      </w:r>
      <w:r w:rsidR="00771099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Pr="00B47C72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 obszarze lub stanu zachowania ich siedlisk</w:t>
      </w:r>
      <w:bookmarkEnd w:id="2"/>
      <w:r w:rsidR="003B6DD8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7F771D" w:rsidRDefault="004641C5" w:rsidP="007F771D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eastAsia="Times New Roman" w:hAnsi="Times New Roman"/>
          <w:iCs/>
          <w:kern w:val="1"/>
          <w:sz w:val="24"/>
          <w:szCs w:val="24"/>
          <w:lang w:eastAsia="ar-SA"/>
        </w:rPr>
      </w:pPr>
      <w:r w:rsidRPr="007F771D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Ustalenie celów działań ochronnych dla inwentaryzowanych przedmiotów ochrony</w:t>
      </w:r>
      <w:r w:rsidR="00293F19" w:rsidRPr="007F771D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:</w:t>
      </w:r>
    </w:p>
    <w:p w:rsidR="004641C5" w:rsidRPr="004641C5" w:rsidRDefault="004641C5" w:rsidP="007F771D">
      <w:pPr>
        <w:widowControl/>
        <w:numPr>
          <w:ilvl w:val="1"/>
          <w:numId w:val="38"/>
        </w:numPr>
        <w:suppressAutoHyphens w:val="0"/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</w:t>
      </w:r>
      <w:r w:rsidRPr="004641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ykonawca przystępując do ustalenia celów działań ochronnych określi długofalową i najlepszą wizję optymalnego stanu ochrony przedmiotów ochrony, która powinna uwzględniać parametry „właściwego stanu ochrony”,</w:t>
      </w:r>
      <w:r w:rsidR="001452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4641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tym:</w:t>
      </w:r>
    </w:p>
    <w:p w:rsidR="004641C5" w:rsidRPr="004641C5" w:rsidRDefault="004641C5" w:rsidP="00C64999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powierzchnia siedliska w obszarze niepomniejszona, a jeśli jest to możliwe, nawet zwiększona;</w:t>
      </w:r>
    </w:p>
    <w:p w:rsidR="004641C5" w:rsidRPr="004641C5" w:rsidRDefault="004641C5" w:rsidP="00C64999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zachowane lub odtworzone podstawowe cechy ekologiczne siedliska przyrodniczego; </w:t>
      </w:r>
    </w:p>
    <w:p w:rsidR="004641C5" w:rsidRPr="004641C5" w:rsidRDefault="004641C5" w:rsidP="00C64999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zapewnione określone formy użytkowania gospodarczego w przypadku siedlisk półnaturalnych (np. łąkowych i pastwiskowych);</w:t>
      </w:r>
    </w:p>
    <w:p w:rsidR="004641C5" w:rsidRPr="004641C5" w:rsidRDefault="004641C5" w:rsidP="00C64999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zachowanie różnorodności biologicznej związanej z danym typem siedliska w tym: gatunki typowe, rzadkie, chronione, specyficzne dla tego typu siedliska;</w:t>
      </w:r>
    </w:p>
    <w:p w:rsidR="004641C5" w:rsidRPr="004641C5" w:rsidRDefault="004641C5" w:rsidP="00C64999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zachowane lub odtworzone kluczowe elementy</w:t>
      </w:r>
      <w:r w:rsidR="00511DF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struktury.</w:t>
      </w:r>
    </w:p>
    <w:p w:rsidR="004641C5" w:rsidRPr="004641C5" w:rsidRDefault="004641C5" w:rsidP="007F771D">
      <w:pPr>
        <w:widowControl/>
        <w:numPr>
          <w:ilvl w:val="1"/>
          <w:numId w:val="38"/>
        </w:numPr>
        <w:suppressAutoHyphens w:val="0"/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Podczas ustalania celów działań ochronnych dla obszaru inwentaryzacji Wykonawca powinien kierować się: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koniecznością utrzymania właściwego stanu ochrony przedmiotów ochrony lub jego osiągnięcia, jeżeli ten stan został oceniony jako niewłaściwy lub zły, dążąc do uzyskania „stanu optymalnego”;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osiągnięcia w okresie najbliższych 5 oraz 10 lat;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istniejącymi i potencjalnymi uwarunkowaniami (w tym społecznymi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i gospodarczymi) oraz ograniczeniami (w tym: technicznymi, finansowymi, organizacyjnymi, wynikającymi z braku wiedzy);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logiką planowania, tj. cele operacyjne powinny zbliżać nas </w:t>
      </w:r>
      <w:r w:rsidR="007710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do osiągnięcia celu strategicznego, a także być związane z ograniczaniem zagrożeń;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monitorowania i weryfikacji.</w:t>
      </w:r>
    </w:p>
    <w:p w:rsidR="004641C5" w:rsidRPr="007F771D" w:rsidRDefault="004641C5" w:rsidP="007F771D">
      <w:pPr>
        <w:pStyle w:val="Akapitzlist"/>
        <w:numPr>
          <w:ilvl w:val="1"/>
          <w:numId w:val="48"/>
        </w:numPr>
        <w:autoSpaceDN/>
        <w:spacing w:after="0"/>
        <w:ind w:hanging="501"/>
        <w:textAlignment w:val="auto"/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</w:pPr>
      <w:r w:rsidRPr="007F771D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Ustalenie działań ochronnych:</w:t>
      </w:r>
    </w:p>
    <w:p w:rsidR="004641C5" w:rsidRPr="004641C5" w:rsidRDefault="004641C5" w:rsidP="007F771D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</w:t>
      </w: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ykonawca określi 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odpowiednie działania ochronne w odniesieniu </w:t>
      </w:r>
      <w:r w:rsidR="007710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do przyjętych celów działań ochronnych, które mogą dotyczyć między innymi: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wykonania określonych jednorazowych bądź powtarzalnych zadań ochrony czynnej</w:t>
      </w:r>
      <w:r w:rsidR="00462FE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wdrożenia modyfikacji w stosowanych metodach gospodarowania</w:t>
      </w:r>
      <w:r w:rsidR="0014528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 siedliskach </w:t>
      </w:r>
      <w:r w:rsidR="007B59B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przyrodniczych, siedliskach 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gatunk</w:t>
      </w:r>
      <w:r w:rsidR="007B59B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ów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jeżeli obecny </w:t>
      </w:r>
      <w:r w:rsidR="007B59B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ich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stan w obszarze został oceniony jako niezadowalający lub zły;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utrzymania określonych metod gospodarowania w obrębie siedlisk przyrodniczych, </w:t>
      </w:r>
      <w:r w:rsidR="007B59B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siedlisk gatunków, 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jeżeli obecny ich stan w obszarze został oceniony jako właściwy;</w:t>
      </w:r>
    </w:p>
    <w:p w:rsidR="004641C5" w:rsidRPr="004641C5" w:rsidRDefault="004641C5" w:rsidP="007F771D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</w:t>
      </w: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ykonawca określi działania ochronne, które: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muszą być indywidualnie zaprojektowane i dostosowane do każdego płatu siedliska</w:t>
      </w:r>
      <w:r w:rsidR="007B59BF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, stanowiska gatunku</w:t>
      </w: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stworzą standardowy pakiet działań ochronnych, który może być zastosowany do każdego płatu siedliska</w:t>
      </w:r>
      <w:r w:rsidR="007B59BF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, stanowiska gatunku</w:t>
      </w: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polegają na określeniu ogólnych reguł i procedur gospodarowania (np. ogólnych reguł do stosowania w gospodarce leśnej i rolnej) lub mechanizmów o ogólnym zastosowaniu.</w:t>
      </w:r>
    </w:p>
    <w:p w:rsidR="004641C5" w:rsidRPr="004641C5" w:rsidRDefault="004641C5" w:rsidP="007F771D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Działania ochronne powinny obejmować również działania w zakresie monitoringu osiągnięcia celów działań ochronnych oraz monitoringu stanu ochrony siedlisk. </w:t>
      </w:r>
      <w:r w:rsidR="00FB19F5" w:rsidRPr="00C968DE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Wykonawca zweryfikuje zakres zaplanowanego w obowiązującym PZO monitoringu, wyznaczy stanowiska proponowane do monitoringu oraz na postawie przeprowadzonych badań zaproponuje zmiany w PZO (jeżeli zostanie stwierdzona taka potrzeba)</w:t>
      </w: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. </w:t>
      </w:r>
    </w:p>
    <w:p w:rsidR="004641C5" w:rsidRPr="004641C5" w:rsidRDefault="004641C5" w:rsidP="007F771D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Planując działania ochronne należy określić:</w:t>
      </w:r>
    </w:p>
    <w:p w:rsidR="004641C5" w:rsidRPr="004641C5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lastRenderedPageBreak/>
        <w:t>rodzaj działań ochronnych;</w:t>
      </w:r>
      <w:r w:rsidRPr="004641C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4641C5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zakres prac przewidzianych do realizacji i w razie potrzeby warunki </w:t>
      </w:r>
      <w:r w:rsidR="00771099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co do sposobu ich wykonania;</w:t>
      </w:r>
    </w:p>
    <w:p w:rsidR="004641C5" w:rsidRPr="004641C5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obszar lub miejsce ich realizacji;</w:t>
      </w:r>
    </w:p>
    <w:p w:rsidR="004641C5" w:rsidRPr="004641C5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termin lub okres oraz częstotliwość ich realizacji;</w:t>
      </w:r>
    </w:p>
    <w:p w:rsidR="004641C5" w:rsidRPr="004641C5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szacowane koszty ich realizacji wraz ze sposobem ich szacowania</w:t>
      </w:r>
      <w:r w:rsidR="00350E8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4641C5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 odpowiedzialny za ich wykonanie i monitorowanie;</w:t>
      </w:r>
    </w:p>
    <w:p w:rsidR="004641C5" w:rsidRPr="004641C5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techniczne uwarunkowania realizacji działań;</w:t>
      </w:r>
    </w:p>
    <w:p w:rsidR="004641C5" w:rsidRPr="004641C5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podmioty, których współdziałanie przy realizacji działań ochronnych</w:t>
      </w: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  <w:t>jest niezbędne;</w:t>
      </w:r>
    </w:p>
    <w:p w:rsidR="004641C5" w:rsidRPr="004641C5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ewentualną modyfikację przyjętych punkt</w:t>
      </w:r>
      <w:r w:rsidR="00992E29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ów monitoringowych i wyznaczenie</w:t>
      </w: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nowych stanowisk</w:t>
      </w:r>
      <w:r w:rsidR="00BB436F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4641C5" w:rsidRDefault="004641C5" w:rsidP="007F771D">
      <w:pPr>
        <w:autoSpaceDN/>
        <w:ind w:left="1418" w:hanging="28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e) W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skazując podmiot odpowiedzialny za wykonanie działań ochronnych należy brać pod uwagę: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zarządcę lub właściciela terenu objętego działaniami ochronnymi;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</w:t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prawującego nadzór nad obszarem;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podmioty zobowiązane do współdziałania w ochronie obszaru Natura 2000 (np. podmioty działające w imieniu państwa, organy władzy publicznej);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podmioty korzystające z rolniczych płatności bezpośrednich </w:t>
      </w:r>
      <w:r w:rsidR="007710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4641C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ze środków Unii Europejskiej, w zakresie objętym wymogiem wzajemnej zgodności;</w:t>
      </w:r>
    </w:p>
    <w:p w:rsidR="004641C5" w:rsidRPr="004641C5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inne podmioty za ich zgodą.</w:t>
      </w:r>
    </w:p>
    <w:p w:rsidR="004641C5" w:rsidRPr="007F771D" w:rsidRDefault="004641C5" w:rsidP="007F771D">
      <w:pPr>
        <w:pStyle w:val="Akapitzlist"/>
        <w:numPr>
          <w:ilvl w:val="1"/>
          <w:numId w:val="48"/>
        </w:numPr>
        <w:autoSpaceDN/>
        <w:ind w:hanging="501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Projekt zmiany zarządzenia w sprawie ustanowienia planu zadań ochronnych dla obszaru Natura 2000 w części dotyczącej analizowanego obszaru wraz z jego </w:t>
      </w:r>
      <w:r w:rsidR="00771099" w:rsidRPr="007F771D">
        <w:rPr>
          <w:rFonts w:ascii="Times New Roman" w:hAnsi="Times New Roman"/>
          <w:kern w:val="0"/>
          <w:sz w:val="24"/>
          <w:szCs w:val="24"/>
          <w:lang w:eastAsia="ar-SA"/>
        </w:rPr>
        <w:br/>
      </w: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 xml:space="preserve">uzasadnieniem merytorycznym lub uzasadnieniem braku takiej potrzeby. </w:t>
      </w:r>
    </w:p>
    <w:p w:rsidR="007B59BF" w:rsidRPr="007F771D" w:rsidRDefault="004641C5" w:rsidP="007F771D">
      <w:pPr>
        <w:pStyle w:val="Akapitzlist"/>
        <w:numPr>
          <w:ilvl w:val="1"/>
          <w:numId w:val="48"/>
        </w:numPr>
        <w:autoSpaceDN/>
        <w:ind w:hanging="501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Standard GIS</w:t>
      </w:r>
      <w:r w:rsidR="007B59BF" w:rsidRPr="007F771D">
        <w:rPr>
          <w:rFonts w:ascii="Times New Roman" w:hAnsi="Times New Roman"/>
          <w:kern w:val="0"/>
          <w:sz w:val="24"/>
          <w:szCs w:val="24"/>
          <w:lang w:eastAsia="ar-SA"/>
        </w:rPr>
        <w:t>:</w:t>
      </w:r>
    </w:p>
    <w:p w:rsidR="007B59BF" w:rsidRPr="007B59BF" w:rsidRDefault="007B59BF" w:rsidP="007B59BF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7B59BF" w:rsidRPr="007B59BF" w:rsidRDefault="007B59BF" w:rsidP="007B59BF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Cyfrowe warstwy wektorowe powinny spełniać następujące wymagania:</w:t>
      </w:r>
    </w:p>
    <w:p w:rsidR="007B59BF" w:rsidRPr="007B59BF" w:rsidRDefault="007B59BF" w:rsidP="007B59BF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 xml:space="preserve">sporządzone zgodnie </w:t>
      </w:r>
      <w:r w:rsidR="00C6380F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</w:t>
      </w: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 Konieczne jest również utworzenie dodatkowych warstw, przedstawiających lokalizację wyznaczonych stanowisk badawczych, wyznaczone powierzchnie/</w:t>
      </w:r>
      <w:r w:rsid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proofErr w:type="spellStart"/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2000;</w:t>
      </w:r>
    </w:p>
    <w:p w:rsidR="007B59BF" w:rsidRPr="007B59BF" w:rsidRDefault="007B59BF" w:rsidP="007B59BF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2180);</w:t>
      </w:r>
    </w:p>
    <w:p w:rsidR="007B59BF" w:rsidRPr="007B59BF" w:rsidRDefault="007B59BF" w:rsidP="007B59BF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 xml:space="preserve">format zapisu warstw wektorowych to ESRI </w:t>
      </w:r>
      <w:proofErr w:type="spellStart"/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shapefile</w:t>
      </w:r>
      <w:proofErr w:type="spellEnd"/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(*.</w:t>
      </w:r>
      <w:proofErr w:type="spellStart"/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shp</w:t>
      </w:r>
      <w:proofErr w:type="spellEnd"/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);</w:t>
      </w:r>
    </w:p>
    <w:p w:rsidR="007B59BF" w:rsidRPr="007B59BF" w:rsidRDefault="007B59BF" w:rsidP="007B59BF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•</w:t>
      </w:r>
      <w:r w:rsidRPr="007B59B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każdy zbiór danych ma posiadać tzw. metadane, czyli dane o danych. Do metadanych należą m.in. informacje o źródle danych, aktualności, itp.</w:t>
      </w:r>
    </w:p>
    <w:p w:rsidR="00FB36B5" w:rsidRDefault="00FB36B5" w:rsidP="00C6380F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7F771D" w:rsidRDefault="004641C5" w:rsidP="007F771D">
      <w:pPr>
        <w:pStyle w:val="Akapitzlist"/>
        <w:numPr>
          <w:ilvl w:val="1"/>
          <w:numId w:val="48"/>
        </w:numPr>
        <w:autoSpaceDN/>
        <w:ind w:hanging="501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7F771D">
        <w:rPr>
          <w:rFonts w:ascii="Times New Roman" w:hAnsi="Times New Roman"/>
          <w:kern w:val="0"/>
          <w:sz w:val="24"/>
          <w:szCs w:val="24"/>
          <w:lang w:eastAsia="ar-SA"/>
        </w:rPr>
        <w:t>Dokumentacja.</w:t>
      </w:r>
    </w:p>
    <w:p w:rsidR="004641C5" w:rsidRPr="004641C5" w:rsidRDefault="004641C5" w:rsidP="00FF302A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Dane zebrane i opracowane w trakcie realizacji zamówienia zostaną przekazane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w formie dokumentacji (tekstowej i elektronicznej na płytach CD/DVD) w trzech jednakowych egzemplarzach.</w:t>
      </w:r>
    </w:p>
    <w:p w:rsidR="004641C5" w:rsidRPr="004641C5" w:rsidRDefault="004641C5" w:rsidP="00C6499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Załączniki do dokumentacji:</w:t>
      </w:r>
    </w:p>
    <w:p w:rsidR="004641C5" w:rsidRPr="004641C5" w:rsidRDefault="004641C5" w:rsidP="00FF302A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wypełniony załącznik nr </w:t>
      </w:r>
      <w:r w:rsidR="00531A7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</w:t>
      </w:r>
      <w:r w:rsid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opisu przedmioty zamówienia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Szablon dokumentacji</w:t>
      </w:r>
      <w:r w:rsidR="00531A7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dot. u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zupełnienia </w:t>
      </w:r>
      <w:r w:rsidR="00531A7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tanu </w:t>
      </w:r>
      <w:r w:rsidR="00531A7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iedzy o przedmiotach ochrony w obszarze Natura 2000 </w:t>
      </w:r>
      <w:r w:rsidR="004D7AE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Sandr Wdy PLH04001</w:t>
      </w:r>
      <w:r w:rsidR="00801FD7" w:rsidRPr="00801FD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801FD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801FD7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siedlisk</w:t>
      </w:r>
      <w:r w:rsidR="00801FD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</w:t>
      </w:r>
      <w:r w:rsidR="00801FD7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przyrodnicz</w:t>
      </w:r>
      <w:r w:rsidR="00801FD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  <w:r w:rsidR="00801FD7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roślin</w:t>
      </w:r>
      <w:r w:rsidR="00801FD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</w:t>
      </w:r>
      <w:r w:rsidR="00801FD7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bezkręgowc</w:t>
      </w:r>
      <w:r w:rsidR="00801FD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4641C5" w:rsidRDefault="004641C5" w:rsidP="00FF302A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załączniki przedstawiające wyniki badań terenowych (karty obserwacji przedmiotów ochrony na stanowiskach na wzorach formularzy stosowany</w:t>
      </w:r>
      <w:r w:rsidR="0014528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77109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ramach PMŚ oraz zdjęcia fitosocjologiczne wraz z ogólną charakterystyką te</w:t>
      </w:r>
      <w:r w:rsidR="004D7AE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renu, 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gdy d</w:t>
      </w:r>
      <w:r w:rsidR="004D7AE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okumentowany był brak siedliska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4641C5" w:rsidRDefault="004641C5" w:rsidP="00C6499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opracowania przedmiotu umowy:</w:t>
      </w:r>
    </w:p>
    <w:p w:rsidR="004641C5" w:rsidRPr="004641C5" w:rsidRDefault="004641C5" w:rsidP="00C6499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formie wydruków, powinno spełniać następujące wymagania: </w:t>
      </w:r>
    </w:p>
    <w:p w:rsidR="004641C5" w:rsidRPr="004641C5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należy stosować czcionkę Times New Roman 12 pkt, marginesy 2,5 cm oraz  margines na oprawę dodatkowo 0,5 cm; </w:t>
      </w:r>
    </w:p>
    <w:p w:rsidR="004641C5" w:rsidRPr="004641C5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format dokumentacji: A4; </w:t>
      </w:r>
    </w:p>
    <w:p w:rsidR="004641C5" w:rsidRPr="004641C5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sporządzić w języku polskim;</w:t>
      </w:r>
    </w:p>
    <w:p w:rsidR="004641C5" w:rsidRPr="004641C5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dokumentację należy przedłożyć w trzech jednakowych egzemplarzach oprawionych w zieloną twardą oprawę, w sposób uniemożliwiający wydostawanie się kartek, trwale podpisanych na grzbiecie i z przodu (wygrawerowany napis): „Uzupełnienie stanu wiedzy – </w:t>
      </w:r>
      <w:r w:rsidR="00E2670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Sandr Wdy PLH040017 </w:t>
      </w:r>
      <w:r w:rsidR="00A06D4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A06D47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siedlisk</w:t>
      </w:r>
      <w:r w:rsidR="00A06D4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</w:t>
      </w:r>
      <w:r w:rsidR="00A06D47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przyrodnicz</w:t>
      </w:r>
      <w:r w:rsidR="00A06D4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  <w:r w:rsidR="00A06D47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roślin</w:t>
      </w:r>
      <w:r w:rsidR="00A06D4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</w:t>
      </w:r>
      <w:r w:rsidR="00A06D47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bezkręgowc</w:t>
      </w:r>
      <w:r w:rsidR="00A06D4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  <w:r w:rsidR="00A06D47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E2670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(201</w:t>
      </w:r>
      <w:r w:rsid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</w:t>
      </w:r>
      <w:r w:rsidR="00E2670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-20</w:t>
      </w:r>
      <w:r w:rsid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)”</w:t>
      </w:r>
      <w:r w:rsidR="00BB436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4641C5" w:rsidRDefault="006D1A83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801FD7" w:rsidRPr="00801FD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wydruki cyfrowych map tematycznych w formacie A4 lub A3 z zachowaniem odpowiedniej skali</w:t>
      </w:r>
      <w:r w:rsidR="00BB436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6380F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opatrzyć logotypami zgodnie z „Zasadami promocji</w:t>
      </w:r>
      <w:r w:rsidR="0014528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</w:t>
      </w:r>
      <w:bookmarkStart w:id="3" w:name="_Hlk502825906"/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</w:t>
      </w: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załączniku nr </w:t>
      </w:r>
      <w:r w:rsidR="00C6380F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bookmarkEnd w:id="3"/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9F2A48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; </w:t>
      </w:r>
    </w:p>
    <w:p w:rsidR="004641C5" w:rsidRPr="004641C5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na stronie technicznej (druga strona strony tytułowej) dokumentacji należy umieścić logotypy (w kolorze) Programu Operacyjnego Infrastruktura</w:t>
      </w: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i Środowisko, Generalnej Dyrekcji Ochrony Środowiska, Regionalnej </w:t>
      </w:r>
      <w:r w:rsidR="00771099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Dyrekcji Ochrony Środowiska w Bydgoszczy oraz Unii Europejskiej, </w:t>
      </w:r>
      <w:r w:rsidR="00771099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zgodnie</w:t>
      </w:r>
      <w:r w:rsidR="00771099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ww. „Zasadami promocji i stosowania logotypów” zawartymi</w:t>
      </w:r>
      <w:r w:rsidR="0014528B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771099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nr </w:t>
      </w:r>
      <w:r w:rsidR="00C6380F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8 </w:t>
      </w: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9F2A48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 źródle finansowania</w:t>
      </w:r>
      <w:r w:rsidR="00127E0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brzmieniu: </w:t>
      </w:r>
    </w:p>
    <w:p w:rsidR="004641C5" w:rsidRPr="004641C5" w:rsidRDefault="004641C5" w:rsidP="00127E02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4641C5" w:rsidRDefault="004641C5" w:rsidP="00127E02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Default="004641C5" w:rsidP="00127E02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2B384A" w:rsidRPr="004641C5" w:rsidRDefault="002B384A" w:rsidP="00127E02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4641C5" w:rsidRDefault="004641C5" w:rsidP="00C6499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wersji elektronicznej, powinno zawierać: </w:t>
      </w:r>
    </w:p>
    <w:p w:rsidR="009F2A48" w:rsidRPr="009F2A48" w:rsidRDefault="004641C5" w:rsidP="009F2A4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 xml:space="preserve">- </w:t>
      </w:r>
      <w:r w:rsidR="009F2A48"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cyfrowe warstwy informacyjne dokumentujące rozmieszczenie zinwentaryzowanych przedmiotów ochrony, lokalizację wyznaczonych punktów badawczych, </w:t>
      </w:r>
      <w:proofErr w:type="spellStart"/>
      <w:r w:rsidR="009F2A48"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9F2A48"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zdjęć fitosocjologicznych, wyznaczone powierzchnie/</w:t>
      </w:r>
      <w:proofErr w:type="spellStart"/>
      <w:r w:rsidR="009F2A48"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="009F2A48"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9F2A48" w:rsidRPr="009F2A48" w:rsidRDefault="009F2A48" w:rsidP="009F2A4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zapewniona czytelność treści map;</w:t>
      </w:r>
    </w:p>
    <w:p w:rsidR="009F2A48" w:rsidRPr="009F2A48" w:rsidRDefault="009F2A48" w:rsidP="009F2A4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skala map 1:10 000 lub 1:25 000;</w:t>
      </w:r>
    </w:p>
    <w:p w:rsidR="009F2A48" w:rsidRPr="009F2A48" w:rsidRDefault="009F2A48" w:rsidP="009F2A4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eksport map tematycznych jako raster i zapis ich w formacie PDF wraz</w:t>
      </w:r>
    </w:p>
    <w:p w:rsidR="009F2A48" w:rsidRPr="009F2A48" w:rsidRDefault="009F2A48" w:rsidP="009F2A4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 informacją o </w:t>
      </w:r>
      <w:proofErr w:type="spellStart"/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georeferencji</w:t>
      </w:r>
      <w:proofErr w:type="spellEnd"/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9F2A48" w:rsidRDefault="009F2A48" w:rsidP="009F2A4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</w:t>
      </w:r>
      <w:r w:rsidR="004641C5" w:rsidRPr="009F2A4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2365A4" w:rsidRDefault="004641C5" w:rsidP="002365A4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elektroniczną wersję opracowania tekstowego (DOC lub DOCX i PDF); </w:t>
      </w:r>
    </w:p>
    <w:p w:rsidR="00FF302A" w:rsidRDefault="002365A4" w:rsidP="002365A4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dokumentację fotograficzną</w:t>
      </w:r>
      <w:r w:rsidR="004928B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</w:t>
      </w:r>
      <w:r w:rsidR="004928BB" w:rsidRPr="004928B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jednoznacznie opisaną, umożliwiającą identyfikację poszczególnych punktów i </w:t>
      </w:r>
      <w:proofErr w:type="spellStart"/>
      <w:r w:rsidR="004928BB" w:rsidRPr="004928B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4928BB" w:rsidRPr="004928B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badawczych </w:t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– nie mniej niż 1 fotografię każdego zinwentaryzowanego pła</w:t>
      </w:r>
      <w:r w:rsidR="004F45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tu siedliska i pun</w:t>
      </w:r>
      <w:r w:rsidR="00293F1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</w:t>
      </w:r>
      <w:r w:rsidR="004F45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tu badawczego</w:t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FF302A" w:rsidRPr="00FF302A" w:rsidRDefault="00A74ABE" w:rsidP="00A74ABE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analizowane dokumenty planistyczne, uproszczone plany urządzenia </w:t>
      </w:r>
      <w:r w:rsidR="00350E8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lasu</w:t>
      </w:r>
      <w:r w:rsidR="00BB436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4641C5" w:rsidRDefault="00A74ABE" w:rsidP="00A74ABE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opakowaniach płyt CD/DVD należy umieścić </w:t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</w:rPr>
        <w:t>l</w:t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ogotypy (w kolorze) Programu Operacyjnego Infrastruktura i Środowisko,</w:t>
      </w:r>
      <w:bookmarkStart w:id="4" w:name="_GoBack"/>
      <w:bookmarkEnd w:id="4"/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Generalnej Dyrekcji Ochrony Środowiska, Regionalnej Dyrekcji Ochrony Środowiska</w:t>
      </w:r>
      <w:r w:rsidR="0005508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Bydgoszczy oraz Unii Europejskiej, zgodnie z „Zasadami promocji</w:t>
      </w:r>
      <w:r w:rsidR="0005508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w załączniku </w:t>
      </w:r>
      <w:r w:rsidR="004641C5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r w:rsidR="00C6380F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8 </w:t>
      </w:r>
      <w:r w:rsidR="004641C5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4928BB" w:rsidRPr="00C6380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="004641C5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 o źródle finansowania w brzmieniu: </w:t>
      </w:r>
    </w:p>
    <w:p w:rsidR="004641C5" w:rsidRPr="004641C5" w:rsidRDefault="004641C5" w:rsidP="00127E02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4641C5" w:rsidRDefault="004641C5" w:rsidP="00127E02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4641C5" w:rsidRDefault="004641C5" w:rsidP="00127E02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</w:t>
      </w:r>
      <w:r w:rsidR="004F45A0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nfrastruktura i Środowisko 2014-</w:t>
      </w:r>
      <w:r w:rsidRPr="004641C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2020”</w:t>
      </w:r>
      <w:r w:rsidR="00BB436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4641C5" w:rsidRDefault="004641C5" w:rsidP="00FF302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9E0B11" w:rsidRPr="00C968DE" w:rsidRDefault="009E0B11" w:rsidP="009E0B11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uzyska we własnym zakresie wszelkie wymagane zezwolenia związane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z realizowanymi pracami i pokryje związane z ich uzyskaniem koszty.</w:t>
      </w:r>
    </w:p>
    <w:p w:rsidR="009E0B11" w:rsidRPr="00C968DE" w:rsidRDefault="009E0B11" w:rsidP="009E0B11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zobowiązany jest do udzielania bieżących informacji odnośnie zakresu zrealizowanych i planowanych do realizacji prac nie później niż w terminie 7 dni od daty otrzymania zapytania, uczestnictwa w spotkaniu dyskusyjnym, w przypadku jego organizacji, w szczególności zapewnienia udziału właściwych ekspertów oraz 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na wniosek Zamawiającego umożliwienia bezpośredniej kontroli prowadzonych prac 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terenowych.</w:t>
      </w:r>
    </w:p>
    <w:p w:rsidR="009E0B11" w:rsidRPr="00C968DE" w:rsidRDefault="009E0B11" w:rsidP="009E0B11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przypadku organizacji przez Zamawiającego spotkania dyskusyjnego, Wykonawca jest zobowiązany do:</w:t>
      </w:r>
    </w:p>
    <w:p w:rsidR="009E0B11" w:rsidRPr="00C968DE" w:rsidRDefault="009E0B11" w:rsidP="009E0B11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przedłożenia Zamawiającemu co najmniej 30 dni przed terminem spotkania dyskusyjnego zweryfikowanego wykazu osób i podmiotów prowadzących działalność w obrębie siedlisk przyrodniczych i siedlisk gatunków, dla których ochrony wyznaczono obszar Natura 2000. Wstępny wykaz osób i termin spotkania zostanie uprzednio wyznaczony przez Zamawiającego.</w:t>
      </w:r>
    </w:p>
    <w:p w:rsidR="009E0B11" w:rsidRPr="00C968DE" w:rsidRDefault="009E0B11" w:rsidP="009E0B11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- Zapewnienia przedstawienia przez ekspertów na spotkaniu wyników inwentaryzacji wraz z określonymi zagrożeniami, celami działań ochronnych i działaniami ochronnymi (m.in. w formie prezentacji).</w:t>
      </w:r>
    </w:p>
    <w:p w:rsidR="009E0B11" w:rsidRPr="00C968DE" w:rsidRDefault="009E0B11" w:rsidP="009E0B11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Co najmniej 7 dni roboczych przed spotkaniem - przedłożenia Zamawiającemu projektu prezentacji do akceptacji wraz ze wstępnymi materiałami w zakresie zagrożeń, celów działań oraz działań ochronnych proponowanych do realizacji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w obszarze Natura 2000 objętym inwentaryzacją. Termin spotkania zostanie uprzednio wyznaczony przez Zamawiającego.</w:t>
      </w:r>
    </w:p>
    <w:p w:rsidR="009E0B11" w:rsidRPr="00C968DE" w:rsidRDefault="009E0B11" w:rsidP="009E0B11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Sporządzenia protokołu ze spotkania, zestawienia uwag i wniosków wraz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z  ustosunkowaniem się do nich oraz załączenia ich do dokumentacji.</w:t>
      </w:r>
    </w:p>
    <w:p w:rsidR="009E0B11" w:rsidRPr="00C968DE" w:rsidRDefault="009E0B11" w:rsidP="009E0B11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zastrzega sobie prawo kontroli sposobu realizacji prac objętych umową,  w szczególności prac terenowych oraz do przekazywania uwag i wniosków na każdym etapie w trakcie realizacji zadania.</w:t>
      </w:r>
    </w:p>
    <w:p w:rsidR="004641C5" w:rsidRPr="009E0B11" w:rsidRDefault="009E0B11" w:rsidP="009E0B11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jest zobowiązany do przeprowadzenia w 2019 roku inwentaryzacji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w maksymalnym możliwym zakresie, a w przypadku braku odpowiednich warunków fenologicznych - do jej uzupełnienia w 2020 r</w:t>
      </w:r>
      <w:r w:rsidR="004641C5" w:rsidRPr="009E0B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2730C2" w:rsidRPr="00A74ABE" w:rsidRDefault="009E0B11" w:rsidP="009E0B11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Termin realizacji zamówienia (sporządzenia dokumentacji): </w:t>
      </w:r>
    </w:p>
    <w:p w:rsidR="002730C2" w:rsidRPr="00A74ABE" w:rsidRDefault="002730C2" w:rsidP="002730C2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a) </w:t>
      </w:r>
      <w:r w:rsidR="00A74ABE"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  <w:r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tap I (wyniki prac za 2019 r.): </w:t>
      </w:r>
      <w:r w:rsidR="00BD6730"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25 listopada 2019 r.</w:t>
      </w:r>
    </w:p>
    <w:p w:rsidR="009E0B11" w:rsidRPr="00A74ABE" w:rsidRDefault="002730C2" w:rsidP="002730C2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b) </w:t>
      </w:r>
      <w:r w:rsidR="00A74ABE"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  <w:r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tap II (dokumentacja ostateczna</w:t>
      </w:r>
      <w:r w:rsidR="00BD6730"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</w:t>
      </w:r>
      <w:r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  <w:r w:rsidR="009E0B11"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25 września 2020 r.</w:t>
      </w:r>
    </w:p>
    <w:p w:rsidR="009E0B11" w:rsidRPr="00C968DE" w:rsidRDefault="009E0B11" w:rsidP="007A01DD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Harmonogram prac: </w:t>
      </w:r>
    </w:p>
    <w:p w:rsidR="009E0B11" w:rsidRPr="00C968DE" w:rsidRDefault="009E0B11" w:rsidP="0052377D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ciągu 14 dni od podpisania umowy Wykonawca przedstawi </w:t>
      </w:r>
      <w:r w:rsidR="00C63C4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amawiającemu harmonogram prac terenowych objętych przedmiotem zamówienia do zatwierdzenia.</w:t>
      </w:r>
    </w:p>
    <w:p w:rsidR="009E0B11" w:rsidRPr="00C968DE" w:rsidRDefault="009E0B11" w:rsidP="0052377D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przedłoży wstępne wyniki</w:t>
      </w:r>
      <w:r w:rsidR="00E14E0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(Etap I), 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potwierdzające wykonanie badań terenowych w okresie od podpisania umowy do 30 września 2019 tj. karty ocen, dane GIS z lokalizacją zinwentaryzowanych płatów siedlisk oraz stanowisk gatunków oraz harmonogram planowanych do realizacji dodatkowych prac terenowych) w wersji elektronicznej i papierowej – w jednym egzemplarzu do: 18 października 2019 r.</w:t>
      </w:r>
    </w:p>
    <w:p w:rsidR="009E0B11" w:rsidRPr="00C968DE" w:rsidRDefault="009E0B11" w:rsidP="0052377D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przedstawi uwagi do otrzymanej dokumentacji</w:t>
      </w:r>
      <w:r w:rsidR="00E14E0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(Etap I)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</w:t>
      </w:r>
      <w:r w:rsidR="00E14E03" w:rsidRPr="00E14E0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ciągu 10 dni od dnia jej otrzymania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9E0B11" w:rsidRPr="00C968DE" w:rsidRDefault="009E0B11" w:rsidP="0052377D">
      <w:pPr>
        <w:pStyle w:val="Akapitzlist"/>
        <w:numPr>
          <w:ilvl w:val="0"/>
          <w:numId w:val="32"/>
        </w:numPr>
        <w:spacing w:after="0"/>
        <w:ind w:left="1412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968DE">
        <w:rPr>
          <w:rFonts w:ascii="Times New Roman" w:hAnsi="Times New Roman"/>
          <w:kern w:val="0"/>
          <w:sz w:val="24"/>
          <w:szCs w:val="24"/>
          <w:lang w:eastAsia="ar-SA"/>
        </w:rPr>
        <w:t xml:space="preserve">Zamawiający zastrzega sobie możliwość organizacji spotkania konsultacyjnego  (w terminie 6 - 13 listopada 2019 r.) na którym zostaną omówione przez Wykonawcę zapisy przedstawionej dokumentacji </w:t>
      </w:r>
      <w:r w:rsidR="00E14E03">
        <w:rPr>
          <w:rFonts w:ascii="Times New Roman" w:hAnsi="Times New Roman"/>
          <w:kern w:val="0"/>
          <w:sz w:val="24"/>
          <w:szCs w:val="24"/>
          <w:lang w:eastAsia="ar-SA"/>
        </w:rPr>
        <w:t xml:space="preserve">(Etap I) </w:t>
      </w:r>
      <w:r w:rsidRPr="00C968DE">
        <w:rPr>
          <w:rFonts w:ascii="Times New Roman" w:hAnsi="Times New Roman"/>
          <w:kern w:val="0"/>
          <w:sz w:val="24"/>
          <w:szCs w:val="24"/>
          <w:lang w:eastAsia="ar-SA"/>
        </w:rPr>
        <w:t>oraz uwagi Zamawiającego, w szczególności przy obecności ekspertów wykonujących badania terenowe.</w:t>
      </w:r>
    </w:p>
    <w:p w:rsidR="009E0B11" w:rsidRPr="0004595E" w:rsidRDefault="00A74ABE" w:rsidP="0052377D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ustosunkuje się do uwag i dostarczy dokumentację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A732C" w:rsidRPr="003A732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uwzględniającej uwagi Zamawiającego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(Etap I)</w:t>
      </w:r>
      <w:r w:rsidRP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</w:t>
      </w:r>
      <w:r w:rsidR="009E0B11"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 dnia 25 listopada 2019 r. </w:t>
      </w:r>
      <w:r w:rsidR="009E0B11" w:rsidRPr="0004595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wersji papierowej i elektronicznej wraz z załącznikami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 jednym egzemplarzu</w:t>
      </w:r>
      <w:r w:rsidR="009E0B11" w:rsidRPr="0004595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9E0B11" w:rsidRPr="0004595E" w:rsidRDefault="0004595E" w:rsidP="0052377D">
      <w:pPr>
        <w:pStyle w:val="Akapitzlist"/>
        <w:numPr>
          <w:ilvl w:val="0"/>
          <w:numId w:val="32"/>
        </w:numPr>
        <w:autoSpaceDN/>
        <w:spacing w:after="0"/>
        <w:ind w:left="141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4595E">
        <w:rPr>
          <w:rFonts w:ascii="Times New Roman" w:hAnsi="Times New Roman"/>
          <w:sz w:val="24"/>
          <w:szCs w:val="24"/>
        </w:rPr>
        <w:t>Odbiór prac (Etap I) nastąpi do 7 dni od daty otrzymania kompletnej dokumentacji</w:t>
      </w:r>
      <w:r w:rsidR="009E0B11" w:rsidRPr="0004595E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9E0B11" w:rsidRDefault="009E0B11" w:rsidP="0052377D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zastrzega sobie możliwość kontroli w terenie wyników przeprowadzonych badań, w której zobowiązany jest uczestniczyć</w:t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968D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w szczególności ekspert wykonujący te badania. Ewentualna kontrola zostanie wykonana w dniach wyznaczonych przez Zamawiającego.</w:t>
      </w:r>
    </w:p>
    <w:p w:rsidR="002D2DD4" w:rsidRPr="00C83DAE" w:rsidRDefault="002D2DD4" w:rsidP="0052377D">
      <w:pPr>
        <w:pStyle w:val="Akapitzlist"/>
        <w:numPr>
          <w:ilvl w:val="0"/>
          <w:numId w:val="32"/>
        </w:numPr>
        <w:spacing w:after="0"/>
        <w:ind w:left="1412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83DAE">
        <w:rPr>
          <w:rFonts w:ascii="Times New Roman" w:hAnsi="Times New Roman"/>
          <w:kern w:val="0"/>
          <w:sz w:val="24"/>
          <w:szCs w:val="24"/>
          <w:lang w:eastAsia="ar-SA"/>
        </w:rPr>
        <w:t xml:space="preserve">Wykonawca przedłoży projekt dokumentacji ostatecznej (Etap II) w wersji elektronicznej i papierowej – w jednym egzemplarzu do dnia </w:t>
      </w:r>
      <w:r w:rsidR="001553A8" w:rsidRPr="00C83DAE">
        <w:rPr>
          <w:rFonts w:ascii="Times New Roman" w:hAnsi="Times New Roman"/>
          <w:kern w:val="0"/>
          <w:sz w:val="24"/>
          <w:szCs w:val="24"/>
          <w:lang w:eastAsia="ar-SA"/>
        </w:rPr>
        <w:t>15</w:t>
      </w:r>
      <w:r w:rsidRPr="00C83DAE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="001553A8" w:rsidRPr="00C83DAE">
        <w:rPr>
          <w:rFonts w:ascii="Times New Roman" w:hAnsi="Times New Roman"/>
          <w:kern w:val="0"/>
          <w:sz w:val="24"/>
          <w:szCs w:val="24"/>
          <w:lang w:eastAsia="ar-SA"/>
        </w:rPr>
        <w:t>lipca</w:t>
      </w:r>
      <w:r w:rsidRPr="00C83DAE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Pr="00C83DAE">
        <w:rPr>
          <w:rFonts w:ascii="Times New Roman" w:hAnsi="Times New Roman"/>
          <w:kern w:val="0"/>
          <w:sz w:val="24"/>
          <w:szCs w:val="24"/>
          <w:lang w:eastAsia="ar-SA"/>
        </w:rPr>
        <w:br/>
        <w:t>2020 r.;</w:t>
      </w:r>
    </w:p>
    <w:p w:rsidR="004F565C" w:rsidRPr="00C83DAE" w:rsidRDefault="001553A8" w:rsidP="0052377D">
      <w:pPr>
        <w:pStyle w:val="Akapitzlist"/>
        <w:numPr>
          <w:ilvl w:val="0"/>
          <w:numId w:val="32"/>
        </w:numPr>
        <w:spacing w:after="0"/>
        <w:ind w:left="1412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83DAE">
        <w:rPr>
          <w:rFonts w:ascii="Times New Roman" w:hAnsi="Times New Roman"/>
          <w:kern w:val="0"/>
          <w:sz w:val="24"/>
          <w:szCs w:val="24"/>
          <w:lang w:eastAsia="ar-SA"/>
        </w:rPr>
        <w:t>Zamawiający przedstawi uwagi do otrzymanej dokumentacji – w ciągu 14 dni od dnia jej otrzymania.</w:t>
      </w:r>
    </w:p>
    <w:p w:rsidR="009E0B11" w:rsidRPr="00C83DAE" w:rsidRDefault="009E0B11" w:rsidP="0052377D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wniosek Zamawiającego (w przypadku stwierdzenia takiej potrzeby) 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Wykonawca będzie zobowiązany </w:t>
      </w:r>
      <w:bookmarkStart w:id="5" w:name="_Hlk504038364"/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 uczestnictwa w spotkaniu dyskusyjnym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w </w:t>
      </w:r>
      <w:bookmarkEnd w:id="5"/>
      <w:r w:rsidR="00DC0687"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sierpniu 2020 r.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na którym zostaną omówione przez Wykonawcę zapisy dokumentacji oraz uwagi Zamawiającego,</w:t>
      </w:r>
      <w:r w:rsidR="00DC0687"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przy obecności ekspertów oraz innych osób i podmiotów których zapisy będą dotyczyć.</w:t>
      </w:r>
    </w:p>
    <w:p w:rsidR="009E0B11" w:rsidRPr="00C83DAE" w:rsidRDefault="009E0B11" w:rsidP="0052377D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zobowiązany jest do uczestnictwa w spotkaniu dyskusyjnym,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w przypadku jego organizacji przez Zamawiającego, w tym przedstawienia wyników przeprowadzonych badań, zidentyfikowanych zagrożeń, planowanych celów działań ochronnych i działań ochronnych.</w:t>
      </w:r>
    </w:p>
    <w:p w:rsidR="009E0B11" w:rsidRPr="00C83DAE" w:rsidRDefault="009E0B11" w:rsidP="0052377D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Regionalny Dyrektor Ochrony Środowiska złoży uwagi do 1</w:t>
      </w:r>
      <w:r w:rsidR="00C83DAE"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C83DAE"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września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</w:t>
      </w:r>
      <w:r w:rsidR="00C83DAE"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</w:p>
    <w:p w:rsidR="008D127E" w:rsidRPr="00C83DAE" w:rsidRDefault="008D127E" w:rsidP="0052377D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ustosunkuje się do uwag Zamawiającego oraz ustaleń na ewentualnym spotkaniu dyskusyjnym  i dostarczy dokumentację ostateczną </w:t>
      </w:r>
      <w:r w:rsidR="003A732C" w:rsidRPr="003A732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uwzględniającą uwagi Zamawiającego 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(Etap II) do dnia </w:t>
      </w:r>
      <w:r w:rsidR="0027624C"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25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27624C"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września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202</w:t>
      </w:r>
      <w:r w:rsidR="0027624C"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0</w:t>
      </w:r>
      <w:r w:rsidRPr="00C83DA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 </w:t>
      </w:r>
    </w:p>
    <w:p w:rsidR="004641C5" w:rsidRPr="0052377D" w:rsidRDefault="008D127E" w:rsidP="0052377D">
      <w:pPr>
        <w:pStyle w:val="Akapitzlist"/>
        <w:numPr>
          <w:ilvl w:val="0"/>
          <w:numId w:val="32"/>
        </w:numPr>
        <w:autoSpaceDN/>
        <w:spacing w:after="0"/>
        <w:ind w:left="141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3DAE">
        <w:rPr>
          <w:rFonts w:ascii="Times New Roman" w:hAnsi="Times New Roman"/>
          <w:sz w:val="24"/>
          <w:szCs w:val="24"/>
        </w:rPr>
        <w:t>Odbiór prac (Etap II) nastąpi do 7 dni od daty otrzymania kompletnej dokumentacji</w:t>
      </w:r>
      <w:r w:rsidR="004641C5" w:rsidRPr="0052377D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C83DAE" w:rsidRDefault="004641C5" w:rsidP="0052377D">
      <w:pPr>
        <w:widowControl/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A74ABE" w:rsidRDefault="00A74ABE" w:rsidP="00A74ABE">
      <w:pPr>
        <w:pStyle w:val="Akapitzlist"/>
        <w:numPr>
          <w:ilvl w:val="0"/>
          <w:numId w:val="27"/>
        </w:numPr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1E4">
        <w:rPr>
          <w:rFonts w:ascii="Times New Roman" w:hAnsi="Times New Roman"/>
          <w:sz w:val="24"/>
          <w:szCs w:val="24"/>
        </w:rPr>
        <w:t xml:space="preserve">Zamawiający udostępnia dokumentację do planu zadań ochronnych dla obszaru Natura 2000 </w:t>
      </w:r>
      <w:r w:rsidRPr="00C83DAE">
        <w:rPr>
          <w:rFonts w:ascii="Times New Roman" w:hAnsi="Times New Roman"/>
          <w:kern w:val="0"/>
          <w:sz w:val="24"/>
          <w:szCs w:val="24"/>
          <w:lang w:eastAsia="ar-SA"/>
        </w:rPr>
        <w:t xml:space="preserve">Sandr Wdy PLH040017 </w:t>
      </w:r>
      <w:r w:rsidRPr="009031E4">
        <w:rPr>
          <w:rFonts w:ascii="Times New Roman" w:hAnsi="Times New Roman"/>
          <w:sz w:val="24"/>
          <w:szCs w:val="24"/>
        </w:rPr>
        <w:t xml:space="preserve">pod linkiem: </w:t>
      </w:r>
    </w:p>
    <w:p w:rsidR="004641C5" w:rsidRPr="00A74ABE" w:rsidRDefault="00A74ABE" w:rsidP="00A74ABE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31E4">
        <w:rPr>
          <w:rFonts w:ascii="Times New Roman" w:hAnsi="Times New Roman"/>
          <w:sz w:val="24"/>
          <w:szCs w:val="24"/>
        </w:rPr>
        <w:t>http://public.rdos-bydgoszcz.pl/download/pzo_</w:t>
      </w:r>
      <w:r>
        <w:rPr>
          <w:rFonts w:ascii="Times New Roman" w:hAnsi="Times New Roman"/>
          <w:sz w:val="24"/>
          <w:szCs w:val="24"/>
        </w:rPr>
        <w:t>sw</w:t>
      </w:r>
      <w:r w:rsidRPr="009031E4">
        <w:rPr>
          <w:rFonts w:ascii="Times New Roman" w:hAnsi="Times New Roman"/>
          <w:sz w:val="24"/>
          <w:szCs w:val="24"/>
        </w:rPr>
        <w:t>.zip</w:t>
      </w:r>
    </w:p>
    <w:p w:rsidR="004641C5" w:rsidRPr="009A66E2" w:rsidRDefault="004641C5" w:rsidP="00FF302A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9A66E2" w:rsidRDefault="004641C5" w:rsidP="00FF302A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9A66E2" w:rsidRDefault="004641C5" w:rsidP="00FF302A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9A66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do opisu przedmiotu zamówienia: </w:t>
      </w:r>
    </w:p>
    <w:p w:rsidR="004641C5" w:rsidRPr="009A66E2" w:rsidRDefault="004641C5" w:rsidP="00FF302A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9A66E2" w:rsidRDefault="0020743D" w:rsidP="009E0B1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A66E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 nr 1 – </w:t>
      </w:r>
      <w:r w:rsidR="00A74ABE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Szablon dokumentacji</w:t>
      </w:r>
      <w:r w:rsid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dot. u</w:t>
      </w:r>
      <w:r w:rsidR="00A74ABE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zupełnienia </w:t>
      </w:r>
      <w:r w:rsid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="00A74ABE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tanu </w:t>
      </w:r>
      <w:r w:rsid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</w:t>
      </w:r>
      <w:r w:rsidR="00A74ABE" w:rsidRPr="004641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iedzy o przedmiotach ochrony w obszarze Natura 2000 </w:t>
      </w:r>
      <w:r w:rsid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Sandr Wdy PLH04001</w:t>
      </w:r>
      <w:r w:rsidR="00A74ABE" w:rsidRPr="00801FD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F2281E" w:rsidRPr="00F2281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granicach województwa kujawsko-pomorskiego </w:t>
      </w:r>
      <w:r w:rsid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A74ABE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siedlisk</w:t>
      </w:r>
      <w:r w:rsid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</w:t>
      </w:r>
      <w:r w:rsidR="00A74ABE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przyrodnicz</w:t>
      </w:r>
      <w:r w:rsid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  <w:r w:rsidR="00A74ABE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roślin</w:t>
      </w:r>
      <w:r w:rsid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</w:t>
      </w:r>
      <w:r w:rsidR="00A74ABE" w:rsidRPr="00C85F2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bezkręgowc</w:t>
      </w:r>
      <w:r w:rsidR="00A74AB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</w:p>
    <w:sectPr w:rsidR="004641C5" w:rsidRPr="009A66E2" w:rsidSect="004910D0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28" w:rsidRDefault="009E1E28">
      <w:pPr>
        <w:spacing w:line="240" w:lineRule="auto"/>
      </w:pPr>
      <w:r>
        <w:separator/>
      </w:r>
    </w:p>
  </w:endnote>
  <w:endnote w:type="continuationSeparator" w:id="0">
    <w:p w:rsidR="009E1E28" w:rsidRDefault="009E1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581800" cy="1009799"/>
          <wp:effectExtent l="0" t="0" r="0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800" cy="1009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28" w:rsidRDefault="009E1E2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E1E28" w:rsidRDefault="009E1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77462D3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iCs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00000008"/>
    <w:multiLevelType w:val="multilevel"/>
    <w:tmpl w:val="D220A2B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kern w:val="1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kern w:val="1"/>
      </w:rPr>
    </w:lvl>
    <w:lvl w:ilvl="1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F112D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0B"/>
    <w:multiLevelType w:val="multilevel"/>
    <w:tmpl w:val="B046025C"/>
    <w:name w:val="WW8Num11"/>
    <w:lvl w:ilvl="0">
      <w:start w:val="3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 w:hint="default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ndale Sans UI"/>
        <w:kern w:val="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4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5A307CC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9900FF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9900FF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9900FF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9900FF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9900FF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9900FF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9900FF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9900FF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9900FF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96F1451"/>
    <w:multiLevelType w:val="multilevel"/>
    <w:tmpl w:val="27AC5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0BEF0E5B"/>
    <w:multiLevelType w:val="multilevel"/>
    <w:tmpl w:val="E3442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21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2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26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7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33B90749"/>
    <w:multiLevelType w:val="multilevel"/>
    <w:tmpl w:val="4C943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35292C57"/>
    <w:multiLevelType w:val="hybridMultilevel"/>
    <w:tmpl w:val="366885F4"/>
    <w:lvl w:ilvl="0" w:tplc="F5428DE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4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6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7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8" w15:restartNumberingAfterBreak="0">
    <w:nsid w:val="4DD81786"/>
    <w:multiLevelType w:val="multilevel"/>
    <w:tmpl w:val="668A1D3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39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1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4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6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7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4"/>
  </w:num>
  <w:num w:numId="4">
    <w:abstractNumId w:val="45"/>
  </w:num>
  <w:num w:numId="5">
    <w:abstractNumId w:val="34"/>
  </w:num>
  <w:num w:numId="6">
    <w:abstractNumId w:val="44"/>
  </w:num>
  <w:num w:numId="7">
    <w:abstractNumId w:val="33"/>
  </w:num>
  <w:num w:numId="8">
    <w:abstractNumId w:val="19"/>
  </w:num>
  <w:num w:numId="9">
    <w:abstractNumId w:val="35"/>
  </w:num>
  <w:num w:numId="10">
    <w:abstractNumId w:val="41"/>
  </w:num>
  <w:num w:numId="11">
    <w:abstractNumId w:val="39"/>
  </w:num>
  <w:num w:numId="12">
    <w:abstractNumId w:val="20"/>
  </w:num>
  <w:num w:numId="13">
    <w:abstractNumId w:val="36"/>
  </w:num>
  <w:num w:numId="14">
    <w:abstractNumId w:val="46"/>
  </w:num>
  <w:num w:numId="15">
    <w:abstractNumId w:val="25"/>
  </w:num>
  <w:num w:numId="16">
    <w:abstractNumId w:val="32"/>
  </w:num>
  <w:num w:numId="17">
    <w:abstractNumId w:val="42"/>
  </w:num>
  <w:num w:numId="18">
    <w:abstractNumId w:val="30"/>
  </w:num>
  <w:num w:numId="19">
    <w:abstractNumId w:val="21"/>
  </w:num>
  <w:num w:numId="20">
    <w:abstractNumId w:val="27"/>
  </w:num>
  <w:num w:numId="21">
    <w:abstractNumId w:val="40"/>
  </w:num>
  <w:num w:numId="22">
    <w:abstractNumId w:val="37"/>
  </w:num>
  <w:num w:numId="23">
    <w:abstractNumId w:val="47"/>
  </w:num>
  <w:num w:numId="24">
    <w:abstractNumId w:val="23"/>
  </w:num>
  <w:num w:numId="25">
    <w:abstractNumId w:val="26"/>
  </w:num>
  <w:num w:numId="26">
    <w:abstractNumId w:val="4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29"/>
  </w:num>
  <w:num w:numId="45">
    <w:abstractNumId w:val="28"/>
  </w:num>
  <w:num w:numId="46">
    <w:abstractNumId w:val="17"/>
  </w:num>
  <w:num w:numId="47">
    <w:abstractNumId w:val="18"/>
  </w:num>
  <w:num w:numId="48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D"/>
    <w:rsid w:val="0000292B"/>
    <w:rsid w:val="00014600"/>
    <w:rsid w:val="00024A3A"/>
    <w:rsid w:val="00027CBC"/>
    <w:rsid w:val="00040C7B"/>
    <w:rsid w:val="00040FA8"/>
    <w:rsid w:val="0004595E"/>
    <w:rsid w:val="00046E99"/>
    <w:rsid w:val="0004713F"/>
    <w:rsid w:val="000500CC"/>
    <w:rsid w:val="00055080"/>
    <w:rsid w:val="00072353"/>
    <w:rsid w:val="00084260"/>
    <w:rsid w:val="000908F6"/>
    <w:rsid w:val="000A2E07"/>
    <w:rsid w:val="000D6DFF"/>
    <w:rsid w:val="000D7EE4"/>
    <w:rsid w:val="000E1778"/>
    <w:rsid w:val="000F1058"/>
    <w:rsid w:val="000F30D7"/>
    <w:rsid w:val="00101C12"/>
    <w:rsid w:val="00127E02"/>
    <w:rsid w:val="00130147"/>
    <w:rsid w:val="0014528B"/>
    <w:rsid w:val="001553A8"/>
    <w:rsid w:val="00181030"/>
    <w:rsid w:val="00183BB2"/>
    <w:rsid w:val="00184BF5"/>
    <w:rsid w:val="00185C65"/>
    <w:rsid w:val="001B7B98"/>
    <w:rsid w:val="001E2165"/>
    <w:rsid w:val="001F2180"/>
    <w:rsid w:val="00203C09"/>
    <w:rsid w:val="0020743D"/>
    <w:rsid w:val="00223D62"/>
    <w:rsid w:val="00224B1A"/>
    <w:rsid w:val="002365A4"/>
    <w:rsid w:val="002730C2"/>
    <w:rsid w:val="002734EF"/>
    <w:rsid w:val="0027624C"/>
    <w:rsid w:val="00277BA1"/>
    <w:rsid w:val="00284A5C"/>
    <w:rsid w:val="00291BC0"/>
    <w:rsid w:val="00293F19"/>
    <w:rsid w:val="002B384A"/>
    <w:rsid w:val="002D2DD4"/>
    <w:rsid w:val="002E44F7"/>
    <w:rsid w:val="002F5004"/>
    <w:rsid w:val="00315CCB"/>
    <w:rsid w:val="003265F3"/>
    <w:rsid w:val="0033350B"/>
    <w:rsid w:val="003347B2"/>
    <w:rsid w:val="00340C60"/>
    <w:rsid w:val="003420EA"/>
    <w:rsid w:val="00350E85"/>
    <w:rsid w:val="003A732C"/>
    <w:rsid w:val="003A76DE"/>
    <w:rsid w:val="003B6DD8"/>
    <w:rsid w:val="003B75D4"/>
    <w:rsid w:val="003D12DA"/>
    <w:rsid w:val="003D2ECD"/>
    <w:rsid w:val="003E4C50"/>
    <w:rsid w:val="003E50D3"/>
    <w:rsid w:val="004305D8"/>
    <w:rsid w:val="00446B9D"/>
    <w:rsid w:val="00462FEB"/>
    <w:rsid w:val="004641C5"/>
    <w:rsid w:val="004910D0"/>
    <w:rsid w:val="004928BB"/>
    <w:rsid w:val="004A1E0A"/>
    <w:rsid w:val="004A5106"/>
    <w:rsid w:val="004D46C3"/>
    <w:rsid w:val="004D7AEC"/>
    <w:rsid w:val="004E7434"/>
    <w:rsid w:val="004F45A0"/>
    <w:rsid w:val="004F565C"/>
    <w:rsid w:val="005008F5"/>
    <w:rsid w:val="00511DF4"/>
    <w:rsid w:val="0052377D"/>
    <w:rsid w:val="00525602"/>
    <w:rsid w:val="00531A7E"/>
    <w:rsid w:val="00535DB6"/>
    <w:rsid w:val="005413D6"/>
    <w:rsid w:val="0055447C"/>
    <w:rsid w:val="00582107"/>
    <w:rsid w:val="00582F88"/>
    <w:rsid w:val="00596DC9"/>
    <w:rsid w:val="005A6071"/>
    <w:rsid w:val="005C2366"/>
    <w:rsid w:val="005C510F"/>
    <w:rsid w:val="005C5806"/>
    <w:rsid w:val="005D5DB3"/>
    <w:rsid w:val="005E2D83"/>
    <w:rsid w:val="00625552"/>
    <w:rsid w:val="006466DC"/>
    <w:rsid w:val="00665AAA"/>
    <w:rsid w:val="006756FC"/>
    <w:rsid w:val="00690BA8"/>
    <w:rsid w:val="0069384E"/>
    <w:rsid w:val="006A7946"/>
    <w:rsid w:val="006D1A83"/>
    <w:rsid w:val="00721994"/>
    <w:rsid w:val="0073580B"/>
    <w:rsid w:val="00735C3F"/>
    <w:rsid w:val="00771099"/>
    <w:rsid w:val="00774371"/>
    <w:rsid w:val="00787460"/>
    <w:rsid w:val="007A01DD"/>
    <w:rsid w:val="007B59BF"/>
    <w:rsid w:val="007F771D"/>
    <w:rsid w:val="00801FD7"/>
    <w:rsid w:val="008030C8"/>
    <w:rsid w:val="008116DE"/>
    <w:rsid w:val="00814A9D"/>
    <w:rsid w:val="00827E59"/>
    <w:rsid w:val="00833142"/>
    <w:rsid w:val="00850D4B"/>
    <w:rsid w:val="00860B67"/>
    <w:rsid w:val="00862277"/>
    <w:rsid w:val="008729DE"/>
    <w:rsid w:val="008A18F8"/>
    <w:rsid w:val="008A65F2"/>
    <w:rsid w:val="008B67E9"/>
    <w:rsid w:val="008C0519"/>
    <w:rsid w:val="008C07AF"/>
    <w:rsid w:val="008D127E"/>
    <w:rsid w:val="008D63F0"/>
    <w:rsid w:val="008D6B0F"/>
    <w:rsid w:val="008D7FC2"/>
    <w:rsid w:val="008F42B2"/>
    <w:rsid w:val="00916542"/>
    <w:rsid w:val="00925A92"/>
    <w:rsid w:val="00933930"/>
    <w:rsid w:val="00935AFC"/>
    <w:rsid w:val="0093680B"/>
    <w:rsid w:val="00937B35"/>
    <w:rsid w:val="00951C5C"/>
    <w:rsid w:val="00964C7B"/>
    <w:rsid w:val="00970980"/>
    <w:rsid w:val="0097766F"/>
    <w:rsid w:val="00992E29"/>
    <w:rsid w:val="009A36B0"/>
    <w:rsid w:val="009A66E2"/>
    <w:rsid w:val="009B17E7"/>
    <w:rsid w:val="009E0B11"/>
    <w:rsid w:val="009E1E28"/>
    <w:rsid w:val="009E52F8"/>
    <w:rsid w:val="009F2A48"/>
    <w:rsid w:val="00A06D47"/>
    <w:rsid w:val="00A27440"/>
    <w:rsid w:val="00A30958"/>
    <w:rsid w:val="00A3228A"/>
    <w:rsid w:val="00A36FA8"/>
    <w:rsid w:val="00A45897"/>
    <w:rsid w:val="00A646F3"/>
    <w:rsid w:val="00A70B2A"/>
    <w:rsid w:val="00A74ABE"/>
    <w:rsid w:val="00A84421"/>
    <w:rsid w:val="00A86EC7"/>
    <w:rsid w:val="00AB0D88"/>
    <w:rsid w:val="00AC3C56"/>
    <w:rsid w:val="00AE3FAC"/>
    <w:rsid w:val="00B02778"/>
    <w:rsid w:val="00B16B91"/>
    <w:rsid w:val="00B47C72"/>
    <w:rsid w:val="00B73503"/>
    <w:rsid w:val="00B7545F"/>
    <w:rsid w:val="00B75758"/>
    <w:rsid w:val="00B77863"/>
    <w:rsid w:val="00BB436F"/>
    <w:rsid w:val="00BB7343"/>
    <w:rsid w:val="00BD6730"/>
    <w:rsid w:val="00BE16A4"/>
    <w:rsid w:val="00BE20CD"/>
    <w:rsid w:val="00BF0495"/>
    <w:rsid w:val="00C26D9B"/>
    <w:rsid w:val="00C34352"/>
    <w:rsid w:val="00C6380F"/>
    <w:rsid w:val="00C63C4D"/>
    <w:rsid w:val="00C64999"/>
    <w:rsid w:val="00C77BD5"/>
    <w:rsid w:val="00C83DAE"/>
    <w:rsid w:val="00C85F2D"/>
    <w:rsid w:val="00C956B4"/>
    <w:rsid w:val="00CA780B"/>
    <w:rsid w:val="00CB26AD"/>
    <w:rsid w:val="00CB7AFD"/>
    <w:rsid w:val="00CD5AAB"/>
    <w:rsid w:val="00CF6F8C"/>
    <w:rsid w:val="00D22BD8"/>
    <w:rsid w:val="00D30172"/>
    <w:rsid w:val="00D32A4C"/>
    <w:rsid w:val="00D43AF2"/>
    <w:rsid w:val="00D539FD"/>
    <w:rsid w:val="00D62607"/>
    <w:rsid w:val="00D97883"/>
    <w:rsid w:val="00DB0E5E"/>
    <w:rsid w:val="00DB1D9A"/>
    <w:rsid w:val="00DC0687"/>
    <w:rsid w:val="00DC4944"/>
    <w:rsid w:val="00DD10D2"/>
    <w:rsid w:val="00DD2561"/>
    <w:rsid w:val="00DE7AC0"/>
    <w:rsid w:val="00E06D32"/>
    <w:rsid w:val="00E14E03"/>
    <w:rsid w:val="00E22F3E"/>
    <w:rsid w:val="00E2670B"/>
    <w:rsid w:val="00E513D3"/>
    <w:rsid w:val="00E55455"/>
    <w:rsid w:val="00E6627A"/>
    <w:rsid w:val="00E77FF0"/>
    <w:rsid w:val="00E84F0F"/>
    <w:rsid w:val="00ED34A3"/>
    <w:rsid w:val="00EE5E55"/>
    <w:rsid w:val="00EF24E4"/>
    <w:rsid w:val="00EF6000"/>
    <w:rsid w:val="00F2281E"/>
    <w:rsid w:val="00F315EF"/>
    <w:rsid w:val="00F45C85"/>
    <w:rsid w:val="00F52BC4"/>
    <w:rsid w:val="00F73690"/>
    <w:rsid w:val="00F81969"/>
    <w:rsid w:val="00F87CCD"/>
    <w:rsid w:val="00FB0059"/>
    <w:rsid w:val="00FB19F5"/>
    <w:rsid w:val="00FB36B5"/>
    <w:rsid w:val="00FC316F"/>
    <w:rsid w:val="00FD002D"/>
    <w:rsid w:val="00FD1989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9211"/>
  <w15:docId w15:val="{15FB849D-98F2-4FBA-8D8B-1235A5EB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0D0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910D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910D0"/>
    <w:pPr>
      <w:spacing w:after="120"/>
    </w:pPr>
  </w:style>
  <w:style w:type="paragraph" w:styleId="Lista">
    <w:name w:val="List"/>
    <w:basedOn w:val="Textbody"/>
    <w:rsid w:val="004910D0"/>
    <w:rPr>
      <w:rFonts w:cs="Lucida Sans"/>
    </w:rPr>
  </w:style>
  <w:style w:type="paragraph" w:styleId="Legenda">
    <w:name w:val="caption"/>
    <w:basedOn w:val="Standard"/>
    <w:rsid w:val="004910D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910D0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4910D0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sid w:val="004910D0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4910D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4910D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4910D0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rsid w:val="004910D0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rsid w:val="004910D0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sid w:val="004910D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4910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4910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4910D0"/>
    <w:rPr>
      <w:color w:val="0000FF"/>
      <w:u w:val="single"/>
    </w:rPr>
  </w:style>
  <w:style w:type="character" w:customStyle="1" w:styleId="ListLabel1">
    <w:name w:val="ListLabel 1"/>
    <w:rsid w:val="004910D0"/>
    <w:rPr>
      <w:rFonts w:eastAsia="Calibri" w:cs="Times New Roman"/>
    </w:rPr>
  </w:style>
  <w:style w:type="character" w:customStyle="1" w:styleId="ListLabel2">
    <w:name w:val="ListLabel 2"/>
    <w:rsid w:val="004910D0"/>
    <w:rPr>
      <w:rFonts w:cs="Courier New"/>
    </w:rPr>
  </w:style>
  <w:style w:type="character" w:customStyle="1" w:styleId="ListLabel3">
    <w:name w:val="ListLabel 3"/>
    <w:rsid w:val="004910D0"/>
    <w:rPr>
      <w:color w:val="00000A"/>
    </w:rPr>
  </w:style>
  <w:style w:type="numbering" w:customStyle="1" w:styleId="WWNum1">
    <w:name w:val="WWNum1"/>
    <w:basedOn w:val="Bezlisty"/>
    <w:rsid w:val="004910D0"/>
    <w:pPr>
      <w:numPr>
        <w:numId w:val="1"/>
      </w:numPr>
    </w:pPr>
  </w:style>
  <w:style w:type="numbering" w:customStyle="1" w:styleId="WWNum2">
    <w:name w:val="WWNum2"/>
    <w:basedOn w:val="Bezlisty"/>
    <w:rsid w:val="004910D0"/>
    <w:pPr>
      <w:numPr>
        <w:numId w:val="2"/>
      </w:numPr>
    </w:pPr>
  </w:style>
  <w:style w:type="numbering" w:customStyle="1" w:styleId="WWNum3">
    <w:name w:val="WWNum3"/>
    <w:basedOn w:val="Bezlisty"/>
    <w:rsid w:val="004910D0"/>
    <w:pPr>
      <w:numPr>
        <w:numId w:val="3"/>
      </w:numPr>
    </w:pPr>
  </w:style>
  <w:style w:type="numbering" w:customStyle="1" w:styleId="WWNum4">
    <w:name w:val="WWNum4"/>
    <w:basedOn w:val="Bezlisty"/>
    <w:rsid w:val="004910D0"/>
    <w:pPr>
      <w:numPr>
        <w:numId w:val="4"/>
      </w:numPr>
    </w:pPr>
  </w:style>
  <w:style w:type="numbering" w:customStyle="1" w:styleId="WWNum5">
    <w:name w:val="WWNum5"/>
    <w:basedOn w:val="Bezlisty"/>
    <w:rsid w:val="004910D0"/>
    <w:pPr>
      <w:numPr>
        <w:numId w:val="5"/>
      </w:numPr>
    </w:pPr>
  </w:style>
  <w:style w:type="numbering" w:customStyle="1" w:styleId="WWNum6">
    <w:name w:val="WWNum6"/>
    <w:basedOn w:val="Bezlisty"/>
    <w:rsid w:val="004910D0"/>
    <w:pPr>
      <w:numPr>
        <w:numId w:val="6"/>
      </w:numPr>
    </w:pPr>
  </w:style>
  <w:style w:type="numbering" w:customStyle="1" w:styleId="WWNum7">
    <w:name w:val="WWNum7"/>
    <w:basedOn w:val="Bezlisty"/>
    <w:rsid w:val="004910D0"/>
    <w:pPr>
      <w:numPr>
        <w:numId w:val="7"/>
      </w:numPr>
    </w:pPr>
  </w:style>
  <w:style w:type="numbering" w:customStyle="1" w:styleId="WWNum8">
    <w:name w:val="WWNum8"/>
    <w:basedOn w:val="Bezlisty"/>
    <w:rsid w:val="004910D0"/>
    <w:pPr>
      <w:numPr>
        <w:numId w:val="8"/>
      </w:numPr>
    </w:pPr>
  </w:style>
  <w:style w:type="numbering" w:customStyle="1" w:styleId="WWNum9">
    <w:name w:val="WWNum9"/>
    <w:basedOn w:val="Bezlisty"/>
    <w:rsid w:val="004910D0"/>
    <w:pPr>
      <w:numPr>
        <w:numId w:val="9"/>
      </w:numPr>
    </w:pPr>
  </w:style>
  <w:style w:type="numbering" w:customStyle="1" w:styleId="WWNum10">
    <w:name w:val="WWNum10"/>
    <w:basedOn w:val="Bezlisty"/>
    <w:rsid w:val="004910D0"/>
    <w:pPr>
      <w:numPr>
        <w:numId w:val="10"/>
      </w:numPr>
    </w:pPr>
  </w:style>
  <w:style w:type="numbering" w:customStyle="1" w:styleId="WWNum11">
    <w:name w:val="WWNum11"/>
    <w:basedOn w:val="Bezlisty"/>
    <w:rsid w:val="004910D0"/>
    <w:pPr>
      <w:numPr>
        <w:numId w:val="11"/>
      </w:numPr>
    </w:pPr>
  </w:style>
  <w:style w:type="numbering" w:customStyle="1" w:styleId="WWNum12">
    <w:name w:val="WWNum12"/>
    <w:basedOn w:val="Bezlisty"/>
    <w:rsid w:val="004910D0"/>
    <w:pPr>
      <w:numPr>
        <w:numId w:val="12"/>
      </w:numPr>
    </w:pPr>
  </w:style>
  <w:style w:type="numbering" w:customStyle="1" w:styleId="WWNum13">
    <w:name w:val="WWNum13"/>
    <w:basedOn w:val="Bezlisty"/>
    <w:rsid w:val="004910D0"/>
    <w:pPr>
      <w:numPr>
        <w:numId w:val="13"/>
      </w:numPr>
    </w:pPr>
  </w:style>
  <w:style w:type="numbering" w:customStyle="1" w:styleId="WWNum14">
    <w:name w:val="WWNum14"/>
    <w:basedOn w:val="Bezlisty"/>
    <w:rsid w:val="004910D0"/>
    <w:pPr>
      <w:numPr>
        <w:numId w:val="14"/>
      </w:numPr>
    </w:pPr>
  </w:style>
  <w:style w:type="numbering" w:customStyle="1" w:styleId="WWNum15">
    <w:name w:val="WWNum15"/>
    <w:basedOn w:val="Bezlisty"/>
    <w:rsid w:val="004910D0"/>
    <w:pPr>
      <w:numPr>
        <w:numId w:val="15"/>
      </w:numPr>
    </w:pPr>
  </w:style>
  <w:style w:type="numbering" w:customStyle="1" w:styleId="WWNum16">
    <w:name w:val="WWNum16"/>
    <w:basedOn w:val="Bezlisty"/>
    <w:rsid w:val="004910D0"/>
    <w:pPr>
      <w:numPr>
        <w:numId w:val="16"/>
      </w:numPr>
    </w:pPr>
  </w:style>
  <w:style w:type="numbering" w:customStyle="1" w:styleId="WWNum17">
    <w:name w:val="WWNum17"/>
    <w:basedOn w:val="Bezlisty"/>
    <w:rsid w:val="004910D0"/>
    <w:pPr>
      <w:numPr>
        <w:numId w:val="17"/>
      </w:numPr>
    </w:pPr>
  </w:style>
  <w:style w:type="numbering" w:customStyle="1" w:styleId="WWNum18">
    <w:name w:val="WWNum18"/>
    <w:basedOn w:val="Bezlisty"/>
    <w:rsid w:val="004910D0"/>
    <w:pPr>
      <w:numPr>
        <w:numId w:val="18"/>
      </w:numPr>
    </w:pPr>
  </w:style>
  <w:style w:type="numbering" w:customStyle="1" w:styleId="WWNum19">
    <w:name w:val="WWNum19"/>
    <w:basedOn w:val="Bezlisty"/>
    <w:rsid w:val="004910D0"/>
    <w:pPr>
      <w:numPr>
        <w:numId w:val="19"/>
      </w:numPr>
    </w:pPr>
  </w:style>
  <w:style w:type="numbering" w:customStyle="1" w:styleId="WWNum20">
    <w:name w:val="WWNum20"/>
    <w:basedOn w:val="Bezlisty"/>
    <w:rsid w:val="004910D0"/>
    <w:pPr>
      <w:numPr>
        <w:numId w:val="20"/>
      </w:numPr>
    </w:pPr>
  </w:style>
  <w:style w:type="numbering" w:customStyle="1" w:styleId="WWNum21">
    <w:name w:val="WWNum21"/>
    <w:basedOn w:val="Bezlisty"/>
    <w:rsid w:val="004910D0"/>
    <w:pPr>
      <w:numPr>
        <w:numId w:val="21"/>
      </w:numPr>
    </w:pPr>
  </w:style>
  <w:style w:type="numbering" w:customStyle="1" w:styleId="WWNum22">
    <w:name w:val="WWNum22"/>
    <w:basedOn w:val="Bezlisty"/>
    <w:rsid w:val="004910D0"/>
    <w:pPr>
      <w:numPr>
        <w:numId w:val="22"/>
      </w:numPr>
    </w:pPr>
  </w:style>
  <w:style w:type="numbering" w:customStyle="1" w:styleId="WWNum23">
    <w:name w:val="WWNum23"/>
    <w:basedOn w:val="Bezlisty"/>
    <w:rsid w:val="004910D0"/>
    <w:pPr>
      <w:numPr>
        <w:numId w:val="23"/>
      </w:numPr>
    </w:pPr>
  </w:style>
  <w:style w:type="numbering" w:customStyle="1" w:styleId="WWNum24">
    <w:name w:val="WWNum24"/>
    <w:basedOn w:val="Bezlisty"/>
    <w:rsid w:val="004910D0"/>
    <w:pPr>
      <w:numPr>
        <w:numId w:val="24"/>
      </w:numPr>
    </w:pPr>
  </w:style>
  <w:style w:type="numbering" w:customStyle="1" w:styleId="WWNum25">
    <w:name w:val="WWNum25"/>
    <w:basedOn w:val="Bezlisty"/>
    <w:rsid w:val="004910D0"/>
    <w:pPr>
      <w:numPr>
        <w:numId w:val="25"/>
      </w:numPr>
    </w:pPr>
  </w:style>
  <w:style w:type="numbering" w:customStyle="1" w:styleId="WWNum26">
    <w:name w:val="WWNum26"/>
    <w:basedOn w:val="Bezlisty"/>
    <w:rsid w:val="004910D0"/>
    <w:pPr>
      <w:numPr>
        <w:numId w:val="26"/>
      </w:numPr>
    </w:pPr>
  </w:style>
  <w:style w:type="character" w:styleId="Hipercze">
    <w:name w:val="Hyperlink"/>
    <w:basedOn w:val="Domylnaczcionkaakapitu"/>
    <w:uiPriority w:val="99"/>
    <w:unhideWhenUsed/>
    <w:rsid w:val="00A274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dos.gov.pl/files/artykuly/5067/instrukcja_wypelniania_sdf.z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6D77-C8D2-44B7-8A53-040FA230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2996</Words>
  <Characters>17976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36</cp:revision>
  <cp:lastPrinted>2019-03-07T11:39:00Z</cp:lastPrinted>
  <dcterms:created xsi:type="dcterms:W3CDTF">2019-03-06T06:59:00Z</dcterms:created>
  <dcterms:modified xsi:type="dcterms:W3CDTF">2019-03-18T13:31:00Z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