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AF7010" w:rsidRPr="00AF7010">
        <w:rPr>
          <w:rFonts w:ascii="Arial" w:eastAsia="Calibri" w:hAnsi="Arial" w:cs="Arial"/>
          <w:b/>
          <w:bCs/>
          <w:lang w:val="pl-PL"/>
        </w:rPr>
        <w:t>Zakup materiałów biurowych, w tym materiałów biurowych na potrzeby projektu nr POIS.02.04.00-00-0191/16-00 pn. „Inwentaryzacja cennych siedlisk przyrodniczych kraju, gatunków występujących w ich obrębie oraz stworzenie Banku Danych o Zasobach Przyrodniczych” dla Regionalnej Dyrekcji Ochrony Środowiska w Bydgoszczy – tusze do urządzenia wielofunkcyjnego.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AF7010">
        <w:rPr>
          <w:rFonts w:ascii="Arial" w:hAnsi="Arial" w:cs="Arial"/>
          <w:color w:val="000000"/>
          <w:lang w:val="pl-PL"/>
        </w:rPr>
        <w:t>tuszów</w:t>
      </w:r>
      <w:r w:rsidR="000A56C2">
        <w:rPr>
          <w:rFonts w:ascii="Arial" w:hAnsi="Arial" w:cs="Arial"/>
          <w:color w:val="000000"/>
          <w:lang w:val="pl-PL"/>
        </w:rPr>
        <w:t xml:space="preserve">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AF7010">
        <w:rPr>
          <w:rFonts w:ascii="Arial" w:hAnsi="Arial" w:cs="Arial"/>
          <w:color w:val="000000"/>
          <w:lang w:val="pl-PL"/>
        </w:rPr>
        <w:t>przedmiotem zamówienia opisanych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1F34CC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 czego: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72"/>
        <w:gridCol w:w="1288"/>
        <w:gridCol w:w="960"/>
        <w:gridCol w:w="960"/>
        <w:gridCol w:w="1080"/>
        <w:gridCol w:w="1080"/>
        <w:gridCol w:w="960"/>
        <w:gridCol w:w="960"/>
      </w:tblGrid>
      <w:tr w:rsidR="00B37CC0" w:rsidRPr="00B37CC0" w:rsidTr="00B37CC0">
        <w:trPr>
          <w:trHeight w:val="58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Wyszczególnienie</w:t>
            </w:r>
            <w:r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*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Wydajność [ilość stron]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Cena jednostkowa brutto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B37CC0" w:rsidRPr="00B37CC0" w:rsidTr="00B37CC0">
        <w:trPr>
          <w:trHeight w:val="30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Wkład atramentowy </w:t>
            </w:r>
            <w:r w:rsidR="0026556A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………….. </w:t>
            </w:r>
            <w:r w:rsidR="0026556A" w:rsidRPr="0026556A">
              <w:rPr>
                <w:rFonts w:cs="Calibri"/>
                <w:b/>
                <w:color w:val="000000"/>
                <w:sz w:val="20"/>
                <w:szCs w:val="20"/>
                <w:lang w:val="pl-PL" w:eastAsia="pl-PL"/>
              </w:rPr>
              <w:t>(nazwa producenta*)</w:t>
            </w: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T7551 XL BK - czarny (100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26556A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Wkład atramentowy </w:t>
            </w: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………….. </w:t>
            </w:r>
            <w:r w:rsidR="00B37CC0"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T7554 XL Y - żółty (39 ml)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>Wkład atramentowy …………..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T7553 XL M - purpurowy (39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T7552 XL C - błękitny (39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T7541 XXL BK - czarny (202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</w:t>
            </w:r>
            <w:r w:rsidR="0026556A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atramentowy ………… </w:t>
            </w:r>
            <w:r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T7544 XXL Y - żółty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T7543 XXL M - purpurowy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T7542 XXL C - błękitny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</w:tbl>
    <w:p w:rsidR="00AF7010" w:rsidRPr="00B37CC0" w:rsidRDefault="00AF7010" w:rsidP="00B37CC0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AF7010" w:rsidRDefault="00AF7010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Nazwa </w:t>
      </w:r>
      <w:r w:rsidR="00B37CC0">
        <w:rPr>
          <w:rFonts w:ascii="Arial" w:hAnsi="Arial" w:cs="Arial"/>
          <w:color w:val="000000"/>
          <w:lang w:val="pl-PL"/>
        </w:rPr>
        <w:t>producenta</w:t>
      </w:r>
      <w:r>
        <w:rPr>
          <w:rFonts w:ascii="Arial" w:hAnsi="Arial" w:cs="Arial"/>
          <w:color w:val="000000"/>
          <w:lang w:val="pl-PL"/>
        </w:rPr>
        <w:t xml:space="preserve"> </w:t>
      </w:r>
      <w:r w:rsidR="00B37CC0">
        <w:rPr>
          <w:rFonts w:ascii="Arial" w:hAnsi="Arial" w:cs="Arial"/>
          <w:color w:val="000000"/>
          <w:lang w:val="pl-PL"/>
        </w:rPr>
        <w:t>tuszów:  ……………………………..*</w:t>
      </w:r>
    </w:p>
    <w:p w:rsidR="00B37CC0" w:rsidRPr="00B37CC0" w:rsidRDefault="00B37CC0" w:rsidP="00B37CC0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B37CC0" w:rsidRDefault="00B37CC0" w:rsidP="00B37CC0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37CC0" w:rsidRDefault="00B37CC0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 (jeżeli dotyczy*) :</w:t>
      </w:r>
    </w:p>
    <w:p w:rsidR="00472B6B" w:rsidRPr="00B37CC0" w:rsidRDefault="00B37CC0" w:rsidP="00B37CC0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……………………………………………………………………………………………………………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B37CC0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spacing w:line="360" w:lineRule="auto"/>
        <w:ind w:firstLine="0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  <w:lang w:val="pl-PL"/>
        </w:rPr>
        <w:t>*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W przypadku złożenia oferty obejmującej tusze inne niż firmowane przez producenta urządzenia, wymaga się od Wykonawcy dostarczenia </w:t>
      </w:r>
      <w:r w:rsidRPr="00B37CC0">
        <w:rPr>
          <w:rFonts w:ascii="Arial" w:hAnsi="Arial" w:cs="Arial"/>
          <w:bCs/>
          <w:color w:val="000000"/>
          <w:sz w:val="20"/>
          <w:szCs w:val="20"/>
          <w:u w:val="single"/>
          <w:lang w:val="pl-PL"/>
        </w:rPr>
        <w:t>wraz z formularzem ofertowym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Pr="00B37CC0">
        <w:rPr>
          <w:rFonts w:ascii="Arial" w:hAnsi="Arial" w:cs="Arial"/>
          <w:bCs/>
          <w:color w:val="000000"/>
          <w:sz w:val="20"/>
          <w:szCs w:val="20"/>
          <w:u w:val="single"/>
          <w:lang w:val="pl-PL"/>
        </w:rPr>
        <w:t>pisemnego oświadczenia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od producenta urządzenia EPSON</w:t>
      </w:r>
      <w:bookmarkStart w:id="1" w:name="_GoBack"/>
      <w:bookmarkEnd w:id="1"/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>, że oferowane materiały eksploatacyjne są zatwierdzone przez firmę Epson oraz że użycie tych materiałów w okresie trwania gwarancji urządzenia wielofunkcyjnego EPSON WorkForce Pro WF-8590DTWF nie spowoduje utraty praw gwarancyjnych.</w:t>
      </w:r>
    </w:p>
    <w:p w:rsidR="00FA23BE" w:rsidRPr="00B37CC0" w:rsidRDefault="00FA23BE" w:rsidP="00B37CC0">
      <w:pPr>
        <w:rPr>
          <w:rFonts w:ascii="Arial" w:hAnsi="Arial" w:cs="Arial"/>
          <w:szCs w:val="23"/>
          <w:lang w:val="pl-PL"/>
        </w:rPr>
      </w:pPr>
    </w:p>
    <w:sectPr w:rsidR="00FA23BE" w:rsidRPr="00B37CC0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41" w:rsidRDefault="004A7741">
      <w:r>
        <w:separator/>
      </w:r>
    </w:p>
  </w:endnote>
  <w:endnote w:type="continuationSeparator" w:id="0">
    <w:p w:rsidR="004A7741" w:rsidRDefault="004A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6556A" w:rsidRPr="0026556A">
          <w:rPr>
            <w:rFonts w:ascii="Arial" w:hAnsi="Arial" w:cs="Arial"/>
            <w:b/>
            <w:noProof/>
            <w:sz w:val="20"/>
            <w:lang w:val="pl-PL"/>
          </w:rPr>
          <w:t>3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41" w:rsidRDefault="004A7741">
      <w:r>
        <w:separator/>
      </w:r>
    </w:p>
  </w:footnote>
  <w:footnote w:type="continuationSeparator" w:id="0">
    <w:p w:rsidR="004A7741" w:rsidRDefault="004A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AF7010">
      <w:rPr>
        <w:rFonts w:ascii="Arial" w:hAnsi="Arial" w:cs="Arial"/>
        <w:i/>
        <w:iCs/>
        <w:noProof/>
        <w:sz w:val="20"/>
        <w:szCs w:val="16"/>
        <w:lang w:val="pl-PL"/>
      </w:rPr>
      <w:t>OA.261.22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AF7010">
      <w:rPr>
        <w:rFonts w:ascii="Arial" w:hAnsi="Arial" w:cs="Arial"/>
        <w:i/>
        <w:iCs/>
        <w:noProof/>
        <w:sz w:val="20"/>
        <w:szCs w:val="16"/>
        <w:lang w:val="pl-PL"/>
      </w:rPr>
      <w:t>2018.AA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796C"/>
    <w:multiLevelType w:val="hybridMultilevel"/>
    <w:tmpl w:val="68C01E3A"/>
    <w:lvl w:ilvl="0" w:tplc="4086D1BA">
      <w:numFmt w:val="bullet"/>
      <w:lvlText w:val=""/>
      <w:lvlJc w:val="left"/>
      <w:pPr>
        <w:ind w:left="107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E3F50"/>
    <w:multiLevelType w:val="hybridMultilevel"/>
    <w:tmpl w:val="C2945CFA"/>
    <w:lvl w:ilvl="0" w:tplc="2376DC44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C812F37"/>
    <w:multiLevelType w:val="hybridMultilevel"/>
    <w:tmpl w:val="84123C92"/>
    <w:lvl w:ilvl="0" w:tplc="1B249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11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1"/>
  </w:num>
  <w:num w:numId="18">
    <w:abstractNumId w:val="14"/>
  </w:num>
  <w:num w:numId="19">
    <w:abstractNumId w:val="22"/>
  </w:num>
  <w:num w:numId="20">
    <w:abstractNumId w:val="9"/>
  </w:num>
  <w:num w:numId="21">
    <w:abstractNumId w:val="24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56A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A7741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AF7010"/>
    <w:rsid w:val="00B03BF4"/>
    <w:rsid w:val="00B10081"/>
    <w:rsid w:val="00B175E0"/>
    <w:rsid w:val="00B20640"/>
    <w:rsid w:val="00B268A0"/>
    <w:rsid w:val="00B311C3"/>
    <w:rsid w:val="00B37CC0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C913D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FFE7-7D51-4F5D-888F-4820CA00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2018-04-25T07:40:00Z</cp:lastPrinted>
  <dcterms:created xsi:type="dcterms:W3CDTF">2018-04-25T07:41:00Z</dcterms:created>
  <dcterms:modified xsi:type="dcterms:W3CDTF">2018-04-25T07:41:00Z</dcterms:modified>
</cp:coreProperties>
</file>